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F506" w14:textId="371A9061" w:rsidR="0081030C" w:rsidRPr="002E24B8" w:rsidRDefault="0081030C" w:rsidP="0081030C">
      <w:pPr>
        <w:tabs>
          <w:tab w:val="center" w:pos="4536"/>
          <w:tab w:val="right" w:pos="9072"/>
        </w:tabs>
        <w:rPr>
          <w:rFonts w:eastAsia="Batang"/>
          <w:b/>
          <w:bCs/>
          <w:sz w:val="28"/>
          <w:lang w:val="en-GB"/>
        </w:rPr>
      </w:pPr>
      <w:bookmarkStart w:id="0" w:name="_Hlk36104658"/>
      <w:r w:rsidRPr="002E24B8">
        <w:rPr>
          <w:rFonts w:eastAsia="Batang"/>
          <w:b/>
          <w:bCs/>
          <w:sz w:val="28"/>
          <w:lang w:val="en-GB"/>
        </w:rPr>
        <w:t>3GPP TSG RAN WG1 #110bis-e</w:t>
      </w:r>
      <w:r w:rsidRPr="002E24B8">
        <w:rPr>
          <w:rFonts w:eastAsia="Batang"/>
          <w:b/>
          <w:bCs/>
          <w:sz w:val="28"/>
          <w:lang w:val="en-GB"/>
        </w:rPr>
        <w:tab/>
      </w:r>
      <w:r w:rsidRPr="002E24B8">
        <w:rPr>
          <w:rFonts w:eastAsia="Batang"/>
          <w:b/>
          <w:bCs/>
          <w:sz w:val="28"/>
          <w:lang w:val="en-GB"/>
        </w:rPr>
        <w:tab/>
        <w:t>R1-220</w:t>
      </w:r>
      <w:r w:rsidR="00C959F9">
        <w:rPr>
          <w:rFonts w:eastAsia="Batang"/>
          <w:b/>
          <w:bCs/>
          <w:sz w:val="28"/>
          <w:lang w:val="en-GB"/>
        </w:rPr>
        <w:t>9427</w:t>
      </w:r>
    </w:p>
    <w:p w14:paraId="7846D0E7" w14:textId="77777777" w:rsidR="0081030C" w:rsidRPr="00AF2745" w:rsidRDefault="0081030C" w:rsidP="0081030C">
      <w:pPr>
        <w:tabs>
          <w:tab w:val="center" w:pos="4536"/>
          <w:tab w:val="right" w:pos="9072"/>
        </w:tabs>
        <w:rPr>
          <w:rFonts w:eastAsia="MS Mincho"/>
          <w:b/>
          <w:bCs/>
          <w:sz w:val="28"/>
          <w:lang w:eastAsia="ja-JP"/>
        </w:rPr>
      </w:pPr>
      <w:r w:rsidRPr="002E24B8">
        <w:rPr>
          <w:rFonts w:eastAsia="Batang"/>
          <w:b/>
          <w:bCs/>
          <w:sz w:val="28"/>
          <w:lang w:val="en-GB"/>
        </w:rPr>
        <w:t>e-Meeting, October 10th – 19th, 2022</w:t>
      </w:r>
    </w:p>
    <w:bookmarkEnd w:id="0"/>
    <w:p w14:paraId="0C55B27E" w14:textId="77777777" w:rsidR="002C1E26" w:rsidRPr="008D7137" w:rsidRDefault="002C1E26" w:rsidP="002C1E26">
      <w:pPr>
        <w:tabs>
          <w:tab w:val="center" w:pos="4536"/>
          <w:tab w:val="right" w:pos="9072"/>
        </w:tabs>
        <w:rPr>
          <w:rFonts w:eastAsia="MS Mincho"/>
          <w:b/>
          <w:bCs/>
          <w:sz w:val="28"/>
          <w:lang w:val="en-GB" w:eastAsia="ja-JP"/>
        </w:rPr>
      </w:pPr>
    </w:p>
    <w:p w14:paraId="4EAD4C5C" w14:textId="77777777" w:rsidR="002C1E26" w:rsidRPr="00DA41A8" w:rsidRDefault="002C1E26" w:rsidP="002C1E26">
      <w:pPr>
        <w:pStyle w:val="Header"/>
        <w:tabs>
          <w:tab w:val="clear" w:pos="4536"/>
          <w:tab w:val="left" w:pos="1800"/>
        </w:tabs>
        <w:ind w:left="1800" w:hanging="1800"/>
        <w:rPr>
          <w:rFonts w:ascii="Times New Roman" w:eastAsia="SimSun" w:hAnsi="Times New Roman"/>
          <w:sz w:val="22"/>
          <w:szCs w:val="22"/>
          <w:lang w:eastAsia="zh-CN"/>
        </w:rPr>
      </w:pPr>
    </w:p>
    <w:p w14:paraId="6957554A" w14:textId="25E6E703"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r w:rsidR="000D09A7">
        <w:rPr>
          <w:rFonts w:ascii="Arial" w:eastAsiaTheme="minorEastAsia" w:hAnsi="Arial" w:cs="Arial"/>
          <w:b/>
          <w:bCs/>
          <w:sz w:val="24"/>
          <w:szCs w:val="24"/>
          <w:lang w:val="en-GB" w:eastAsia="zh-CN"/>
        </w:rPr>
        <w:t>0</w:t>
      </w:r>
      <w:r>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p>
    <w:p w14:paraId="566FD8FD" w14:textId="77777777"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76CD5A89"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Discussion on XR specific power saving techniques</w:t>
      </w:r>
    </w:p>
    <w:bookmarkEnd w:id="3"/>
    <w:bookmarkEnd w:id="4"/>
    <w:p w14:paraId="202AEB86" w14:textId="77777777" w:rsidR="002C1E26" w:rsidRPr="000B1984" w:rsidRDefault="002C1E26" w:rsidP="002C1E26">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01E26990" w14:textId="1DCA1C08" w:rsidR="006F55C1" w:rsidRDefault="00E2052C" w:rsidP="006F55C1">
      <w:pPr>
        <w:pStyle w:val="BodyText"/>
      </w:pPr>
      <w:r w:rsidRPr="001B068F">
        <w:t>In RAN#</w:t>
      </w:r>
      <w:r w:rsidR="00F2687E" w:rsidRPr="001B068F">
        <w:t>9</w:t>
      </w:r>
      <w:r w:rsidR="003C51FF">
        <w:t>4e</w:t>
      </w:r>
      <w:r w:rsidRPr="001B068F">
        <w:t xml:space="preserve">, </w:t>
      </w:r>
      <w:r w:rsidR="003C51FF">
        <w:t xml:space="preserve">a new study item on XR enhancements for NR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6F55C1">
        <w:t>In RAN1#1</w:t>
      </w:r>
      <w:r w:rsidR="00343F45">
        <w:t>10</w:t>
      </w:r>
      <w:r w:rsidR="006F55C1">
        <w:t xml:space="preserve"> [2], </w:t>
      </w:r>
      <w:r w:rsidR="00343F45">
        <w:t>the following agreement</w:t>
      </w:r>
      <w:r w:rsidR="00031349">
        <w:t>s</w:t>
      </w:r>
      <w:r w:rsidR="00343F45">
        <w:t xml:space="preserve"> and conclusions are made:</w:t>
      </w:r>
    </w:p>
    <w:p w14:paraId="00479D78" w14:textId="6DB6D233" w:rsidR="00031349" w:rsidRDefault="007C2FAF" w:rsidP="006F55C1">
      <w:pPr>
        <w:pStyle w:val="BodyText"/>
      </w:pPr>
      <w:r>
        <w:rPr>
          <w:noProof/>
          <w:lang w:eastAsia="zh-CN"/>
        </w:rPr>
        <mc:AlternateContent>
          <mc:Choice Requires="wps">
            <w:drawing>
              <wp:inline distT="0" distB="0" distL="0" distR="0" wp14:anchorId="19AAED62" wp14:editId="7C513839">
                <wp:extent cx="5677232" cy="1404620"/>
                <wp:effectExtent l="0" t="0" r="1905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7232" cy="1404620"/>
                        </a:xfrm>
                        <a:prstGeom prst="rect">
                          <a:avLst/>
                        </a:prstGeom>
                        <a:solidFill>
                          <a:srgbClr val="FFFFFF"/>
                        </a:solidFill>
                        <a:ln w="9525">
                          <a:solidFill>
                            <a:srgbClr val="000000"/>
                          </a:solidFill>
                          <a:miter lim="800000"/>
                          <a:headEnd/>
                          <a:tailEnd/>
                        </a:ln>
                      </wps:spPr>
                      <wps:txbx>
                        <w:txbxContent>
                          <w:p w14:paraId="449E9535" w14:textId="43F25E0A" w:rsidR="007C2FAF" w:rsidRPr="00E740F9" w:rsidRDefault="007C2FAF" w:rsidP="007C2FAF">
                            <w:pPr>
                              <w:rPr>
                                <w:u w:val="single"/>
                                <w:lang w:eastAsia="x-none"/>
                              </w:rPr>
                            </w:pPr>
                            <w:r w:rsidRPr="00E740F9">
                              <w:rPr>
                                <w:u w:val="single"/>
                                <w:lang w:eastAsia="x-none"/>
                              </w:rPr>
                              <w:t>Conclusion</w:t>
                            </w:r>
                          </w:p>
                          <w:p w14:paraId="12CEFB02" w14:textId="77777777" w:rsidR="007C2FAF" w:rsidRPr="00E740F9" w:rsidRDefault="007C2FAF" w:rsidP="007C2FAF">
                            <w:r w:rsidRPr="00E740F9">
                              <w:t>Conclude that “SFN wraparound mismatch” is a RAN2 issue. It can be left to RAN2 to address. RAN1 does not further study it.</w:t>
                            </w:r>
                          </w:p>
                          <w:p w14:paraId="29802CA8" w14:textId="77777777" w:rsidR="007C2FAF" w:rsidRPr="00E740F9" w:rsidRDefault="007C2FAF" w:rsidP="007C2FAF">
                            <w:pPr>
                              <w:rPr>
                                <w:szCs w:val="20"/>
                                <w:highlight w:val="green"/>
                              </w:rPr>
                            </w:pPr>
                            <w:r w:rsidRPr="00E740F9">
                              <w:rPr>
                                <w:szCs w:val="20"/>
                                <w:highlight w:val="green"/>
                              </w:rPr>
                              <w:t>Agreement</w:t>
                            </w:r>
                          </w:p>
                          <w:p w14:paraId="353DF3F6" w14:textId="77777777" w:rsidR="007C2FAF" w:rsidRPr="00E740F9" w:rsidRDefault="007C2FAF" w:rsidP="007C2FAF">
                            <w:pPr>
                              <w:rPr>
                                <w:szCs w:val="20"/>
                              </w:rPr>
                            </w:pPr>
                            <w:r w:rsidRPr="00E740F9">
                              <w:rPr>
                                <w:szCs w:val="20"/>
                              </w:rPr>
                              <w:t>RAN1 recommends identifying a solution for enhancement of CDRX to align with XR traffic periodicity</w:t>
                            </w:r>
                          </w:p>
                          <w:p w14:paraId="24C4F06C" w14:textId="77777777" w:rsidR="007C2FAF" w:rsidRPr="00E740F9" w:rsidRDefault="007C2FAF" w:rsidP="007C2FAF">
                            <w:pPr>
                              <w:rPr>
                                <w:szCs w:val="20"/>
                                <w:u w:val="single"/>
                              </w:rPr>
                            </w:pPr>
                            <w:r w:rsidRPr="00E740F9">
                              <w:rPr>
                                <w:szCs w:val="20"/>
                                <w:u w:val="single"/>
                              </w:rPr>
                              <w:t>Conclusion</w:t>
                            </w:r>
                          </w:p>
                          <w:p w14:paraId="324820B9" w14:textId="77777777" w:rsidR="007C2FAF" w:rsidRPr="00E740F9" w:rsidRDefault="007C2FAF" w:rsidP="007C2FAF">
                            <w:pPr>
                              <w:rPr>
                                <w:szCs w:val="20"/>
                              </w:rPr>
                            </w:pPr>
                            <w:r w:rsidRPr="00E740F9">
                              <w:rPr>
                                <w:szCs w:val="20"/>
                              </w:rPr>
                              <w:t>RAN1 does not assume instantaneous jitter value for a frame is predictable for Rel-18 XR SI power saving study before further input is provided by SA.</w:t>
                            </w:r>
                          </w:p>
                          <w:p w14:paraId="141C299C" w14:textId="77777777" w:rsidR="007C2FAF" w:rsidRPr="006A2314" w:rsidRDefault="007C2FAF" w:rsidP="007C2FAF">
                            <w:pPr>
                              <w:rPr>
                                <w:u w:val="single"/>
                              </w:rPr>
                            </w:pPr>
                            <w:r w:rsidRPr="006A2314">
                              <w:rPr>
                                <w:u w:val="single"/>
                              </w:rPr>
                              <w:t xml:space="preserve">Conclusion </w:t>
                            </w:r>
                          </w:p>
                          <w:p w14:paraId="1774F554" w14:textId="77777777" w:rsidR="007C2FAF" w:rsidRPr="006A2314" w:rsidRDefault="007C2FAF" w:rsidP="007C2FAF">
                            <w:r w:rsidRPr="006A2314">
                              <w:t>All the proposed PDCCH monitoring adaptation/reduction schemes including those for jitter handling need to be compared against the Rel-17 PDCCH monitoring adaptation which is to be used as performance reference.</w:t>
                            </w:r>
                          </w:p>
                          <w:p w14:paraId="7CF45F12" w14:textId="77777777" w:rsidR="007C2FAF" w:rsidRPr="006A2314" w:rsidRDefault="007C2FAF" w:rsidP="007C2FAF">
                            <w:pPr>
                              <w:rPr>
                                <w:u w:val="single"/>
                              </w:rPr>
                            </w:pPr>
                            <w:r w:rsidRPr="006A2314">
                              <w:rPr>
                                <w:u w:val="single"/>
                              </w:rPr>
                              <w:t xml:space="preserve">Conclusion </w:t>
                            </w:r>
                          </w:p>
                          <w:p w14:paraId="45F02149" w14:textId="77777777" w:rsidR="007C2FAF" w:rsidRPr="006A2314" w:rsidRDefault="007C2FAF" w:rsidP="007C2FAF">
                            <w:r w:rsidRPr="006A2314">
                              <w:t>UE transmission and reception alignment for Issue 3-1 is deprioritized for power saving in Rel-18 XR SI.</w:t>
                            </w:r>
                          </w:p>
                          <w:p w14:paraId="2839CF27" w14:textId="77777777" w:rsidR="007C2FAF" w:rsidRPr="006A2314" w:rsidRDefault="007C2FAF" w:rsidP="007C2FAF">
                            <w:pPr>
                              <w:rPr>
                                <w:szCs w:val="20"/>
                                <w:u w:val="single"/>
                              </w:rPr>
                            </w:pPr>
                            <w:r w:rsidRPr="006A2314">
                              <w:rPr>
                                <w:szCs w:val="20"/>
                                <w:u w:val="single"/>
                              </w:rPr>
                              <w:t>Conclusion</w:t>
                            </w:r>
                          </w:p>
                          <w:p w14:paraId="4CCCD8A5" w14:textId="77777777" w:rsidR="007C2FAF" w:rsidRPr="006A2314" w:rsidRDefault="007C2FAF" w:rsidP="007C2FAF">
                            <w:pPr>
                              <w:rPr>
                                <w:szCs w:val="20"/>
                              </w:rPr>
                            </w:pPr>
                            <w:r w:rsidRPr="006A2314">
                              <w:rPr>
                                <w:szCs w:val="20"/>
                              </w:rPr>
                              <w:t>RAN1 does not assume dynamic switch of different XR video data rates or frame rates for Rel-18 XR power saving study before further input is provided by SA.</w:t>
                            </w:r>
                          </w:p>
                          <w:p w14:paraId="69A004BC" w14:textId="77777777" w:rsidR="007C2FAF" w:rsidRPr="008C522A" w:rsidRDefault="007C2FAF" w:rsidP="007C2FAF">
                            <w:pPr>
                              <w:tabs>
                                <w:tab w:val="left" w:pos="1936"/>
                              </w:tabs>
                              <w:rPr>
                                <w:szCs w:val="20"/>
                                <w:u w:val="single"/>
                              </w:rPr>
                            </w:pPr>
                            <w:r w:rsidRPr="008C522A">
                              <w:rPr>
                                <w:szCs w:val="20"/>
                                <w:u w:val="single"/>
                              </w:rPr>
                              <w:t>For future meetings</w:t>
                            </w:r>
                          </w:p>
                          <w:p w14:paraId="3AE2957C" w14:textId="77777777" w:rsidR="007C2FAF" w:rsidRPr="00031349" w:rsidRDefault="007C2FAF" w:rsidP="007C2FAF">
                            <w:pPr>
                              <w:pStyle w:val="ListParagraph"/>
                              <w:numPr>
                                <w:ilvl w:val="0"/>
                                <w:numId w:val="26"/>
                              </w:numPr>
                              <w:overflowPunct w:val="0"/>
                              <w:autoSpaceDE w:val="0"/>
                              <w:autoSpaceDN w:val="0"/>
                              <w:adjustRightInd w:val="0"/>
                              <w:spacing w:after="180"/>
                              <w:ind w:firstLineChars="0"/>
                              <w:contextualSpacing/>
                              <w:textAlignment w:val="baseline"/>
                              <w:rPr>
                                <w:rFonts w:ascii="Times New Roman" w:hAnsi="Times New Roman" w:cs="Times New Roman"/>
                                <w:sz w:val="20"/>
                              </w:rPr>
                            </w:pPr>
                            <w:r w:rsidRPr="00031349">
                              <w:rPr>
                                <w:rFonts w:ascii="Times New Roman" w:hAnsi="Times New Roman" w:cs="Times New Roman"/>
                                <w:sz w:val="20"/>
                              </w:rPr>
                              <w:t>Companies are encouraged to account the enhancement of CDRX to align with XR traffic periodicity in their further evaluations for XR power saving enhancements.</w:t>
                            </w:r>
                          </w:p>
                          <w:p w14:paraId="218D932F" w14:textId="77777777" w:rsidR="007C2FAF" w:rsidRPr="008C522A" w:rsidRDefault="007C2FAF" w:rsidP="007C2FAF">
                            <w:pPr>
                              <w:jc w:val="both"/>
                              <w:rPr>
                                <w:u w:val="single"/>
                                <w:lang w:eastAsia="x-none"/>
                              </w:rPr>
                            </w:pPr>
                            <w:r w:rsidRPr="008C522A">
                              <w:rPr>
                                <w:u w:val="single"/>
                                <w:lang w:eastAsia="x-none"/>
                              </w:rPr>
                              <w:t>Conclusion:</w:t>
                            </w:r>
                          </w:p>
                          <w:p w14:paraId="7E53BE41" w14:textId="3BE9A883" w:rsidR="007C2FAF" w:rsidRDefault="007C2FAF" w:rsidP="009109CD">
                            <w:pPr>
                              <w:numPr>
                                <w:ilvl w:val="0"/>
                                <w:numId w:val="25"/>
                              </w:numPr>
                              <w:jc w:val="both"/>
                            </w:pPr>
                            <w:r w:rsidRPr="008C522A">
                              <w:rPr>
                                <w:lang w:eastAsia="x-none"/>
                              </w:rPr>
                              <w:t xml:space="preserve">Companies are requested to use the Excel sheet attached with TR 38.838 in </w:t>
                            </w:r>
                            <w:hyperlink r:id="rId8" w:tgtFrame="_blank" w:history="1">
                              <w:r w:rsidRPr="007C2FAF">
                                <w:rPr>
                                  <w:color w:val="0000FF"/>
                                  <w:u w:val="single"/>
                                  <w:shd w:val="clear" w:color="auto" w:fill="CEF5CB"/>
                                  <w:lang w:eastAsia="zh-CN"/>
                                </w:rPr>
                                <w:t>RP-213652</w:t>
                              </w:r>
                            </w:hyperlink>
                            <w:r w:rsidRPr="008C522A">
                              <w:rPr>
                                <w:lang w:eastAsia="x-none"/>
                              </w:rPr>
                              <w:t xml:space="preserve"> for recording the simulation results that are provided in their contributions.</w:t>
                            </w:r>
                          </w:p>
                        </w:txbxContent>
                      </wps:txbx>
                      <wps:bodyPr rot="0" vert="horz" wrap="square" lIns="91440" tIns="45720" rIns="91440" bIns="45720" anchor="t" anchorCtr="0">
                        <a:spAutoFit/>
                      </wps:bodyPr>
                    </wps:wsp>
                  </a:graphicData>
                </a:graphic>
              </wp:inline>
            </w:drawing>
          </mc:Choice>
          <mc:Fallback>
            <w:pict>
              <v:shapetype w14:anchorId="19AAED62" id="_x0000_t202" coordsize="21600,21600" o:spt="202" path="m,l,21600r21600,l21600,xe">
                <v:stroke joinstyle="miter"/>
                <v:path gradientshapeok="t" o:connecttype="rect"/>
              </v:shapetype>
              <v:shape id="文本框 2" o:spid="_x0000_s1026" type="#_x0000_t202" style="width:44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">
                <v:textbox style="mso-fit-shape-to-text:t">
                  <w:txbxContent>
                    <w:p w14:paraId="449E9535" w14:textId="43F25E0A" w:rsidR="007C2FAF" w:rsidRPr="00E740F9" w:rsidRDefault="007C2FAF" w:rsidP="007C2FAF">
                      <w:pPr>
                        <w:rPr>
                          <w:u w:val="single"/>
                          <w:lang w:eastAsia="x-none"/>
                        </w:rPr>
                      </w:pPr>
                      <w:r w:rsidRPr="00E740F9">
                        <w:rPr>
                          <w:u w:val="single"/>
                          <w:lang w:eastAsia="x-none"/>
                        </w:rPr>
                        <w:t>Conclusion</w:t>
                      </w:r>
                    </w:p>
                    <w:p w14:paraId="12CEFB02" w14:textId="77777777" w:rsidR="007C2FAF" w:rsidRPr="00E740F9" w:rsidRDefault="007C2FAF" w:rsidP="007C2FAF">
                      <w:r w:rsidRPr="00E740F9">
                        <w:t>Conclude that “SFN wraparound mismatch” is a RAN2 issue. It can be left to RAN2 to address. RAN1 does not further study it.</w:t>
                      </w:r>
                    </w:p>
                    <w:p w14:paraId="29802CA8" w14:textId="77777777" w:rsidR="007C2FAF" w:rsidRPr="00E740F9" w:rsidRDefault="007C2FAF" w:rsidP="007C2FAF">
                      <w:pPr>
                        <w:rPr>
                          <w:szCs w:val="20"/>
                          <w:highlight w:val="green"/>
                        </w:rPr>
                      </w:pPr>
                      <w:r w:rsidRPr="00E740F9">
                        <w:rPr>
                          <w:szCs w:val="20"/>
                          <w:highlight w:val="green"/>
                        </w:rPr>
                        <w:t>Agreement</w:t>
                      </w:r>
                    </w:p>
                    <w:p w14:paraId="353DF3F6" w14:textId="77777777" w:rsidR="007C2FAF" w:rsidRPr="00E740F9" w:rsidRDefault="007C2FAF" w:rsidP="007C2FAF">
                      <w:pPr>
                        <w:rPr>
                          <w:szCs w:val="20"/>
                        </w:rPr>
                      </w:pPr>
                      <w:r w:rsidRPr="00E740F9">
                        <w:rPr>
                          <w:szCs w:val="20"/>
                        </w:rPr>
                        <w:t>RAN1 recommends identifying a solution for enhancement of CDRX to align with XR traffic periodicity</w:t>
                      </w:r>
                    </w:p>
                    <w:p w14:paraId="24C4F06C" w14:textId="77777777" w:rsidR="007C2FAF" w:rsidRPr="00E740F9" w:rsidRDefault="007C2FAF" w:rsidP="007C2FAF">
                      <w:pPr>
                        <w:rPr>
                          <w:szCs w:val="20"/>
                          <w:u w:val="single"/>
                        </w:rPr>
                      </w:pPr>
                      <w:r w:rsidRPr="00E740F9">
                        <w:rPr>
                          <w:szCs w:val="20"/>
                          <w:u w:val="single"/>
                        </w:rPr>
                        <w:t>Conclusion</w:t>
                      </w:r>
                    </w:p>
                    <w:p w14:paraId="324820B9" w14:textId="77777777" w:rsidR="007C2FAF" w:rsidRPr="00E740F9" w:rsidRDefault="007C2FAF" w:rsidP="007C2FAF">
                      <w:pPr>
                        <w:rPr>
                          <w:szCs w:val="20"/>
                        </w:rPr>
                      </w:pPr>
                      <w:r w:rsidRPr="00E740F9">
                        <w:rPr>
                          <w:szCs w:val="20"/>
                        </w:rPr>
                        <w:t>RAN1 does not assume instantaneous jitter value for a frame is predictable for Rel-18 XR SI power saving study before further input is provided by SA.</w:t>
                      </w:r>
                    </w:p>
                    <w:p w14:paraId="141C299C" w14:textId="77777777" w:rsidR="007C2FAF" w:rsidRPr="006A2314" w:rsidRDefault="007C2FAF" w:rsidP="007C2FAF">
                      <w:pPr>
                        <w:rPr>
                          <w:u w:val="single"/>
                        </w:rPr>
                      </w:pPr>
                      <w:r w:rsidRPr="006A2314">
                        <w:rPr>
                          <w:u w:val="single"/>
                        </w:rPr>
                        <w:t xml:space="preserve">Conclusion </w:t>
                      </w:r>
                    </w:p>
                    <w:p w14:paraId="1774F554" w14:textId="77777777" w:rsidR="007C2FAF" w:rsidRPr="006A2314" w:rsidRDefault="007C2FAF" w:rsidP="007C2FAF">
                      <w:r w:rsidRPr="006A2314">
                        <w:t>All the proposed PDCCH monitoring adaptation/reduction schemes including those for jitter handling need to be compared against the Rel-17 PDCCH monitoring adaptation which is to be used as performance reference.</w:t>
                      </w:r>
                    </w:p>
                    <w:p w14:paraId="7CF45F12" w14:textId="77777777" w:rsidR="007C2FAF" w:rsidRPr="006A2314" w:rsidRDefault="007C2FAF" w:rsidP="007C2FAF">
                      <w:pPr>
                        <w:rPr>
                          <w:u w:val="single"/>
                        </w:rPr>
                      </w:pPr>
                      <w:r w:rsidRPr="006A2314">
                        <w:rPr>
                          <w:u w:val="single"/>
                        </w:rPr>
                        <w:t xml:space="preserve">Conclusion </w:t>
                      </w:r>
                    </w:p>
                    <w:p w14:paraId="45F02149" w14:textId="77777777" w:rsidR="007C2FAF" w:rsidRPr="006A2314" w:rsidRDefault="007C2FAF" w:rsidP="007C2FAF">
                      <w:r w:rsidRPr="006A2314">
                        <w:t>UE transmission and reception alignment for Issue 3-1 is deprioritized for power saving in Rel-18 XR SI.</w:t>
                      </w:r>
                    </w:p>
                    <w:p w14:paraId="2839CF27" w14:textId="77777777" w:rsidR="007C2FAF" w:rsidRPr="006A2314" w:rsidRDefault="007C2FAF" w:rsidP="007C2FAF">
                      <w:pPr>
                        <w:rPr>
                          <w:szCs w:val="20"/>
                          <w:u w:val="single"/>
                        </w:rPr>
                      </w:pPr>
                      <w:r w:rsidRPr="006A2314">
                        <w:rPr>
                          <w:szCs w:val="20"/>
                          <w:u w:val="single"/>
                        </w:rPr>
                        <w:t>Conclusion</w:t>
                      </w:r>
                    </w:p>
                    <w:p w14:paraId="4CCCD8A5" w14:textId="77777777" w:rsidR="007C2FAF" w:rsidRPr="006A2314" w:rsidRDefault="007C2FAF" w:rsidP="007C2FAF">
                      <w:pPr>
                        <w:rPr>
                          <w:szCs w:val="20"/>
                        </w:rPr>
                      </w:pPr>
                      <w:r w:rsidRPr="006A2314">
                        <w:rPr>
                          <w:szCs w:val="20"/>
                        </w:rPr>
                        <w:t>RAN1 does not assume dynamic switch of different XR video data rates or frame rates for Rel-18 XR power saving study before further input is provided by SA.</w:t>
                      </w:r>
                    </w:p>
                    <w:p w14:paraId="69A004BC" w14:textId="77777777" w:rsidR="007C2FAF" w:rsidRPr="008C522A" w:rsidRDefault="007C2FAF" w:rsidP="007C2FAF">
                      <w:pPr>
                        <w:tabs>
                          <w:tab w:val="left" w:pos="1936"/>
                        </w:tabs>
                        <w:rPr>
                          <w:szCs w:val="20"/>
                          <w:u w:val="single"/>
                        </w:rPr>
                      </w:pPr>
                      <w:r w:rsidRPr="008C522A">
                        <w:rPr>
                          <w:szCs w:val="20"/>
                          <w:u w:val="single"/>
                        </w:rPr>
                        <w:t>For future meetings</w:t>
                      </w:r>
                    </w:p>
                    <w:p w14:paraId="3AE2957C" w14:textId="77777777" w:rsidR="007C2FAF" w:rsidRPr="00031349" w:rsidRDefault="007C2FAF" w:rsidP="007C2FAF">
                      <w:pPr>
                        <w:pStyle w:val="ListParagraph"/>
                        <w:numPr>
                          <w:ilvl w:val="0"/>
                          <w:numId w:val="26"/>
                        </w:numPr>
                        <w:overflowPunct w:val="0"/>
                        <w:autoSpaceDE w:val="0"/>
                        <w:autoSpaceDN w:val="0"/>
                        <w:adjustRightInd w:val="0"/>
                        <w:spacing w:after="180"/>
                        <w:ind w:firstLineChars="0"/>
                        <w:contextualSpacing/>
                        <w:textAlignment w:val="baseline"/>
                        <w:rPr>
                          <w:rFonts w:ascii="Times New Roman" w:hAnsi="Times New Roman" w:cs="Times New Roman"/>
                          <w:sz w:val="20"/>
                        </w:rPr>
                      </w:pPr>
                      <w:r w:rsidRPr="00031349">
                        <w:rPr>
                          <w:rFonts w:ascii="Times New Roman" w:hAnsi="Times New Roman" w:cs="Times New Roman"/>
                          <w:sz w:val="20"/>
                        </w:rPr>
                        <w:t>Companies are encouraged to account the enhancement of CDRX to align with XR traffic periodicity in their further evaluations for XR power saving enhancements.</w:t>
                      </w:r>
                    </w:p>
                    <w:p w14:paraId="218D932F" w14:textId="77777777" w:rsidR="007C2FAF" w:rsidRPr="008C522A" w:rsidRDefault="007C2FAF" w:rsidP="007C2FAF">
                      <w:pPr>
                        <w:jc w:val="both"/>
                        <w:rPr>
                          <w:u w:val="single"/>
                          <w:lang w:eastAsia="x-none"/>
                        </w:rPr>
                      </w:pPr>
                      <w:r w:rsidRPr="008C522A">
                        <w:rPr>
                          <w:u w:val="single"/>
                          <w:lang w:eastAsia="x-none"/>
                        </w:rPr>
                        <w:t>Conclusion:</w:t>
                      </w:r>
                    </w:p>
                    <w:p w14:paraId="7E53BE41" w14:textId="3BE9A883" w:rsidR="007C2FAF" w:rsidRDefault="007C2FAF" w:rsidP="009109CD">
                      <w:pPr>
                        <w:numPr>
                          <w:ilvl w:val="0"/>
                          <w:numId w:val="25"/>
                        </w:numPr>
                        <w:jc w:val="both"/>
                      </w:pPr>
                      <w:r w:rsidRPr="008C522A">
                        <w:rPr>
                          <w:lang w:eastAsia="x-none"/>
                        </w:rPr>
                        <w:t xml:space="preserve">Companies are requested to use the Excel sheet attached with TR 38.838 in </w:t>
                      </w:r>
                      <w:hyperlink r:id="rId9" w:tgtFrame="_blank" w:history="1">
                        <w:r w:rsidRPr="007C2FAF">
                          <w:rPr>
                            <w:color w:val="0000FF"/>
                            <w:u w:val="single"/>
                            <w:shd w:val="clear" w:color="auto" w:fill="CEF5CB"/>
                            <w:lang w:eastAsia="zh-CN"/>
                          </w:rPr>
                          <w:t>RP-213652</w:t>
                        </w:r>
                      </w:hyperlink>
                      <w:r w:rsidRPr="008C522A">
                        <w:rPr>
                          <w:lang w:eastAsia="x-none"/>
                        </w:rPr>
                        <w:t xml:space="preserve"> for recording the simulation results that are provided in their contributions.</w:t>
                      </w:r>
                    </w:p>
                  </w:txbxContent>
                </v:textbox>
                <w10:anchorlock/>
              </v:shape>
            </w:pict>
          </mc:Fallback>
        </mc:AlternateContent>
      </w:r>
    </w:p>
    <w:p w14:paraId="20030E55" w14:textId="6EE9A49D" w:rsidR="001B068F" w:rsidRPr="001B068F" w:rsidRDefault="006F55C1" w:rsidP="006F55C1">
      <w:pPr>
        <w:pStyle w:val="BodyText"/>
        <w:rPr>
          <w:rFonts w:eastAsiaTheme="minorEastAsia"/>
          <w:lang w:eastAsia="zh-CN"/>
        </w:rPr>
      </w:pPr>
      <w:r>
        <w:rPr>
          <w:rFonts w:eastAsiaTheme="minorEastAsia"/>
          <w:lang w:eastAsia="zh-CN"/>
        </w:rPr>
        <w:t>In this Tdoc, we provide our views on the candidate techniques for XR specific power saving.</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788ABF59" w14:textId="6BF13D56" w:rsidR="00823632" w:rsidRPr="00823632" w:rsidRDefault="00823632" w:rsidP="00823632">
      <w:pPr>
        <w:pStyle w:val="Heading1"/>
        <w:numPr>
          <w:ilvl w:val="1"/>
          <w:numId w:val="1"/>
        </w:numPr>
        <w:rPr>
          <w:rFonts w:ascii="Times New Roman" w:hAnsi="Times New Roman" w:cs="Times New Roman"/>
          <w:sz w:val="20"/>
        </w:rPr>
      </w:pPr>
      <w:r w:rsidRPr="00823632">
        <w:rPr>
          <w:rFonts w:ascii="Times New Roman" w:hAnsi="Times New Roman" w:cs="Times New Roman"/>
          <w:sz w:val="20"/>
        </w:rPr>
        <w:t>DRX enhancement</w:t>
      </w:r>
    </w:p>
    <w:p w14:paraId="29A8E36C" w14:textId="2C4F5A5D" w:rsidR="00644B41" w:rsidRDefault="00F2602C" w:rsidP="00B958D9">
      <w:pPr>
        <w:pStyle w:val="BodyText"/>
        <w:rPr>
          <w:rFonts w:eastAsiaTheme="minorEastAsia"/>
          <w:lang w:eastAsia="zh-CN"/>
        </w:rPr>
      </w:pPr>
      <w:r>
        <w:rPr>
          <w:rFonts w:eastAsiaTheme="minorEastAsia"/>
          <w:lang w:eastAsia="zh-CN"/>
        </w:rPr>
        <w:t xml:space="preserve">In order to </w:t>
      </w:r>
      <w:r w:rsidR="00E1167E">
        <w:rPr>
          <w:rFonts w:eastAsiaTheme="minorEastAsia"/>
          <w:lang w:eastAsia="zh-CN"/>
        </w:rPr>
        <w:t>address</w:t>
      </w:r>
      <w:r>
        <w:rPr>
          <w:rFonts w:eastAsiaTheme="minorEastAsia"/>
          <w:lang w:eastAsia="zh-CN"/>
        </w:rPr>
        <w:t xml:space="preserve"> the non-integer periodicity </w:t>
      </w:r>
      <w:r w:rsidR="00C45DC8">
        <w:rPr>
          <w:rFonts w:eastAsiaTheme="minorEastAsia"/>
          <w:lang w:eastAsia="zh-CN"/>
        </w:rPr>
        <w:t>issue</w:t>
      </w:r>
      <w:r>
        <w:rPr>
          <w:rFonts w:eastAsiaTheme="minorEastAsia"/>
          <w:lang w:eastAsia="zh-CN"/>
        </w:rPr>
        <w:t>,</w:t>
      </w:r>
      <w:r w:rsidR="009510E7">
        <w:rPr>
          <w:rFonts w:eastAsiaTheme="minorEastAsia"/>
          <w:lang w:eastAsia="zh-CN"/>
        </w:rPr>
        <w:t xml:space="preserve"> </w:t>
      </w:r>
      <w:r w:rsidR="00CB5369">
        <w:rPr>
          <w:rFonts w:eastAsiaTheme="minorEastAsia"/>
          <w:lang w:eastAsia="zh-CN"/>
        </w:rPr>
        <w:t xml:space="preserve">the following </w:t>
      </w:r>
      <w:r w:rsidR="00710969">
        <w:rPr>
          <w:rFonts w:eastAsiaTheme="minorEastAsia"/>
          <w:lang w:eastAsia="zh-CN"/>
        </w:rPr>
        <w:t>DRX enhancement</w:t>
      </w:r>
      <w:r w:rsidR="00665DB0">
        <w:rPr>
          <w:rFonts w:eastAsiaTheme="minorEastAsia"/>
          <w:lang w:eastAsia="zh-CN"/>
        </w:rPr>
        <w:t>s</w:t>
      </w:r>
      <w:r w:rsidR="00710969">
        <w:rPr>
          <w:rFonts w:eastAsiaTheme="minorEastAsia"/>
          <w:lang w:eastAsia="zh-CN"/>
        </w:rPr>
        <w:t xml:space="preserve"> </w:t>
      </w:r>
      <w:r w:rsidR="004329BD">
        <w:rPr>
          <w:rFonts w:eastAsiaTheme="minorEastAsia"/>
          <w:lang w:eastAsia="zh-CN"/>
        </w:rPr>
        <w:t xml:space="preserve">can be </w:t>
      </w:r>
      <w:r w:rsidR="00CB5369">
        <w:rPr>
          <w:rFonts w:eastAsiaTheme="minorEastAsia"/>
          <w:lang w:eastAsia="zh-CN"/>
        </w:rPr>
        <w:t>further studied:</w:t>
      </w:r>
    </w:p>
    <w:p w14:paraId="17098B8A" w14:textId="086CDDC5" w:rsidR="00CB5369" w:rsidRDefault="00CB5369" w:rsidP="00CB5369">
      <w:pPr>
        <w:pStyle w:val="BodyText"/>
        <w:numPr>
          <w:ilvl w:val="0"/>
          <w:numId w:val="24"/>
        </w:numPr>
        <w:rPr>
          <w:rFonts w:eastAsiaTheme="minorEastAsia"/>
          <w:lang w:eastAsia="zh-CN"/>
        </w:rPr>
      </w:pPr>
      <w:r>
        <w:rPr>
          <w:rFonts w:eastAsiaTheme="minorEastAsia"/>
          <w:lang w:eastAsia="zh-CN"/>
        </w:rPr>
        <w:t xml:space="preserve">Define new DRX periodicities with non-integer values, e.g., 1/60 second, 1/90 second and 1/120 second. </w:t>
      </w:r>
      <w:r w:rsidR="00DC336C">
        <w:rPr>
          <w:rFonts w:eastAsiaTheme="minorEastAsia"/>
          <w:lang w:eastAsia="zh-CN"/>
        </w:rPr>
        <w:t xml:space="preserve">However, </w:t>
      </w:r>
      <w:r w:rsidR="009E453B">
        <w:rPr>
          <w:rFonts w:eastAsiaTheme="minorEastAsia"/>
          <w:lang w:eastAsia="zh-CN"/>
        </w:rPr>
        <w:t xml:space="preserve">time instances determined based on </w:t>
      </w:r>
      <w:r w:rsidR="00DC336C">
        <w:rPr>
          <w:rFonts w:eastAsiaTheme="minorEastAsia"/>
          <w:lang w:eastAsia="zh-CN"/>
        </w:rPr>
        <w:t>th</w:t>
      </w:r>
      <w:r w:rsidR="009E453B">
        <w:rPr>
          <w:rFonts w:eastAsiaTheme="minorEastAsia"/>
          <w:lang w:eastAsia="zh-CN"/>
        </w:rPr>
        <w:t>e</w:t>
      </w:r>
      <w:r w:rsidR="00DC336C">
        <w:rPr>
          <w:rFonts w:eastAsiaTheme="minorEastAsia"/>
          <w:lang w:eastAsia="zh-CN"/>
        </w:rPr>
        <w:t xml:space="preserve"> non-integer periodicity may </w:t>
      </w:r>
      <w:r w:rsidR="00173A1A">
        <w:rPr>
          <w:rFonts w:eastAsiaTheme="minorEastAsia"/>
          <w:lang w:eastAsia="zh-CN"/>
        </w:rPr>
        <w:t xml:space="preserve">be </w:t>
      </w:r>
      <w:r w:rsidR="00DC336C">
        <w:rPr>
          <w:rFonts w:eastAsiaTheme="minorEastAsia"/>
          <w:lang w:eastAsia="zh-CN"/>
        </w:rPr>
        <w:t>not align</w:t>
      </w:r>
      <w:r w:rsidR="00173A1A">
        <w:rPr>
          <w:rFonts w:eastAsiaTheme="minorEastAsia"/>
          <w:lang w:eastAsia="zh-CN"/>
        </w:rPr>
        <w:t>ed</w:t>
      </w:r>
      <w:r w:rsidR="00DC336C">
        <w:rPr>
          <w:rFonts w:eastAsiaTheme="minorEastAsia"/>
          <w:lang w:eastAsia="zh-CN"/>
        </w:rPr>
        <w:t xml:space="preserve"> with </w:t>
      </w:r>
      <w:r w:rsidR="00DC399A">
        <w:rPr>
          <w:rFonts w:eastAsiaTheme="minorEastAsia"/>
          <w:lang w:eastAsia="zh-CN"/>
        </w:rPr>
        <w:t xml:space="preserve">the </w:t>
      </w:r>
      <w:r w:rsidR="00DC336C">
        <w:rPr>
          <w:rFonts w:eastAsiaTheme="minorEastAsia"/>
          <w:lang w:eastAsia="zh-CN"/>
        </w:rPr>
        <w:t>slot boundar</w:t>
      </w:r>
      <w:r w:rsidR="009E453B">
        <w:rPr>
          <w:rFonts w:eastAsiaTheme="minorEastAsia"/>
          <w:lang w:eastAsia="zh-CN"/>
        </w:rPr>
        <w:t>ies</w:t>
      </w:r>
      <w:r w:rsidR="0082191B">
        <w:rPr>
          <w:rFonts w:eastAsiaTheme="minorEastAsia"/>
          <w:lang w:eastAsia="zh-CN"/>
        </w:rPr>
        <w:t>.</w:t>
      </w:r>
      <w:r w:rsidR="00DC336C">
        <w:rPr>
          <w:rFonts w:eastAsiaTheme="minorEastAsia"/>
          <w:lang w:eastAsia="zh-CN"/>
        </w:rPr>
        <w:t xml:space="preserve"> </w:t>
      </w:r>
      <w:r w:rsidR="0082191B">
        <w:rPr>
          <w:rFonts w:eastAsiaTheme="minorEastAsia"/>
          <w:lang w:eastAsia="zh-CN"/>
        </w:rPr>
        <w:t>T</w:t>
      </w:r>
      <w:r w:rsidR="00DC336C">
        <w:rPr>
          <w:rFonts w:eastAsiaTheme="minorEastAsia"/>
          <w:lang w:eastAsia="zh-CN"/>
        </w:rPr>
        <w:t xml:space="preserve">herefore, UE may </w:t>
      </w:r>
      <w:r w:rsidR="00E8072B">
        <w:rPr>
          <w:rFonts w:eastAsiaTheme="minorEastAsia"/>
          <w:lang w:eastAsia="zh-CN"/>
        </w:rPr>
        <w:t xml:space="preserve">need to </w:t>
      </w:r>
      <w:r w:rsidR="00DC336C">
        <w:rPr>
          <w:rFonts w:eastAsiaTheme="minorEastAsia"/>
          <w:lang w:eastAsia="zh-CN"/>
        </w:rPr>
        <w:t xml:space="preserve">determine a </w:t>
      </w:r>
      <w:r w:rsidR="00E4425B">
        <w:rPr>
          <w:rFonts w:eastAsiaTheme="minorEastAsia"/>
          <w:lang w:eastAsia="zh-CN"/>
        </w:rPr>
        <w:t xml:space="preserve">starting </w:t>
      </w:r>
      <w:r w:rsidR="00497FE6">
        <w:rPr>
          <w:rFonts w:eastAsiaTheme="minorEastAsia"/>
          <w:lang w:eastAsia="zh-CN"/>
        </w:rPr>
        <w:t xml:space="preserve">slot </w:t>
      </w:r>
      <w:r w:rsidR="00E4425B">
        <w:rPr>
          <w:rFonts w:eastAsiaTheme="minorEastAsia"/>
          <w:lang w:eastAsia="zh-CN"/>
        </w:rPr>
        <w:t>of the D</w:t>
      </w:r>
      <w:r w:rsidR="00A5497C">
        <w:rPr>
          <w:rFonts w:eastAsiaTheme="minorEastAsia"/>
          <w:lang w:eastAsia="zh-CN"/>
        </w:rPr>
        <w:t>R</w:t>
      </w:r>
      <w:r w:rsidR="00E4425B">
        <w:rPr>
          <w:rFonts w:eastAsiaTheme="minorEastAsia"/>
          <w:lang w:eastAsia="zh-CN"/>
        </w:rPr>
        <w:t xml:space="preserve">X on-duration </w:t>
      </w:r>
      <w:r w:rsidR="00E8072B">
        <w:rPr>
          <w:rFonts w:eastAsiaTheme="minorEastAsia"/>
          <w:lang w:eastAsia="zh-CN"/>
        </w:rPr>
        <w:t xml:space="preserve">based on the time instance determined based on the non-integer periodicity. </w:t>
      </w:r>
    </w:p>
    <w:p w14:paraId="0278E3E8" w14:textId="558E3472" w:rsidR="00874D0C" w:rsidRDefault="00C50127" w:rsidP="00CB5369">
      <w:pPr>
        <w:pStyle w:val="BodyText"/>
        <w:numPr>
          <w:ilvl w:val="0"/>
          <w:numId w:val="24"/>
        </w:numPr>
        <w:rPr>
          <w:rFonts w:eastAsiaTheme="minorEastAsia"/>
          <w:lang w:eastAsia="zh-CN"/>
        </w:rPr>
      </w:pPr>
      <w:r>
        <w:rPr>
          <w:rFonts w:eastAsiaTheme="minorEastAsia"/>
          <w:lang w:eastAsia="zh-CN"/>
        </w:rPr>
        <w:t>Compensate the accumulati</w:t>
      </w:r>
      <w:r w:rsidR="006F0DDC">
        <w:rPr>
          <w:rFonts w:eastAsiaTheme="minorEastAsia"/>
          <w:lang w:eastAsia="zh-CN"/>
        </w:rPr>
        <w:t>ve</w:t>
      </w:r>
      <w:r>
        <w:rPr>
          <w:rFonts w:eastAsiaTheme="minorEastAsia"/>
          <w:lang w:eastAsia="zh-CN"/>
        </w:rPr>
        <w:t xml:space="preserve"> mismatch between DRX cycle and traffic arrival time</w:t>
      </w:r>
      <w:r w:rsidR="00081913">
        <w:rPr>
          <w:rFonts w:eastAsiaTheme="minorEastAsia"/>
          <w:lang w:eastAsia="zh-CN"/>
        </w:rPr>
        <w:t xml:space="preserve"> when necessary</w:t>
      </w:r>
      <w:r w:rsidR="000C3217">
        <w:rPr>
          <w:rFonts w:eastAsiaTheme="minorEastAsia"/>
          <w:lang w:eastAsia="zh-CN"/>
        </w:rPr>
        <w:t xml:space="preserve">: </w:t>
      </w:r>
      <w:r>
        <w:rPr>
          <w:rFonts w:eastAsiaTheme="minorEastAsia"/>
          <w:lang w:eastAsia="zh-CN"/>
        </w:rPr>
        <w:t xml:space="preserve">In this case, the integer periodicity of DRX cycle can still be used. For example, for a XR traffic with 1/60 second periodicity, the periodicity of DRX cycle can be configured </w:t>
      </w:r>
      <w:r w:rsidR="001B51BE">
        <w:rPr>
          <w:rFonts w:eastAsiaTheme="minorEastAsia"/>
          <w:lang w:eastAsia="zh-CN"/>
        </w:rPr>
        <w:t>as</w:t>
      </w:r>
      <w:r>
        <w:rPr>
          <w:rFonts w:eastAsiaTheme="minorEastAsia"/>
          <w:lang w:eastAsia="zh-CN"/>
        </w:rPr>
        <w:t xml:space="preserve"> 16ms. </w:t>
      </w:r>
      <w:r w:rsidR="004F4B61">
        <w:rPr>
          <w:rFonts w:eastAsiaTheme="minorEastAsia"/>
          <w:lang w:eastAsia="zh-CN"/>
        </w:rPr>
        <w:t>Then t</w:t>
      </w:r>
      <w:r>
        <w:rPr>
          <w:rFonts w:eastAsiaTheme="minorEastAsia"/>
          <w:lang w:eastAsia="zh-CN"/>
        </w:rPr>
        <w:t>here will be a ~0.67ms mismatch between the DRX cycle and the traffic packet arrival time, and this mismatch</w:t>
      </w:r>
      <w:r w:rsidR="00F05D54">
        <w:rPr>
          <w:rFonts w:eastAsiaTheme="minorEastAsia"/>
          <w:lang w:eastAsia="zh-CN"/>
        </w:rPr>
        <w:t xml:space="preserve"> </w:t>
      </w:r>
      <w:r>
        <w:rPr>
          <w:rFonts w:eastAsiaTheme="minorEastAsia"/>
          <w:lang w:eastAsia="zh-CN"/>
        </w:rPr>
        <w:t xml:space="preserve">will be accumulated along </w:t>
      </w:r>
      <w:r w:rsidR="00874D0C">
        <w:rPr>
          <w:rFonts w:eastAsiaTheme="minorEastAsia"/>
          <w:lang w:eastAsia="zh-CN"/>
        </w:rPr>
        <w:t xml:space="preserve">with </w:t>
      </w:r>
      <w:r>
        <w:rPr>
          <w:rFonts w:eastAsiaTheme="minorEastAsia"/>
          <w:lang w:eastAsia="zh-CN"/>
        </w:rPr>
        <w:t>time</w:t>
      </w:r>
      <w:r w:rsidR="00874D0C">
        <w:rPr>
          <w:rFonts w:eastAsiaTheme="minorEastAsia"/>
          <w:lang w:eastAsia="zh-CN"/>
        </w:rPr>
        <w:t xml:space="preserve">. UE may determine an offset value to </w:t>
      </w:r>
      <w:r w:rsidR="00F05D54">
        <w:rPr>
          <w:rFonts w:eastAsiaTheme="minorEastAsia"/>
          <w:lang w:eastAsia="zh-CN"/>
        </w:rPr>
        <w:t>compensate the mismatch</w:t>
      </w:r>
      <w:r w:rsidR="00F5473E">
        <w:rPr>
          <w:rFonts w:eastAsiaTheme="minorEastAsia"/>
          <w:lang w:eastAsia="zh-CN"/>
        </w:rPr>
        <w:t xml:space="preserve"> (e.g., </w:t>
      </w:r>
      <w:r w:rsidR="004747EE">
        <w:rPr>
          <w:rFonts w:eastAsiaTheme="minorEastAsia"/>
          <w:lang w:eastAsia="zh-CN"/>
        </w:rPr>
        <w:t xml:space="preserve">to </w:t>
      </w:r>
      <w:r w:rsidR="00F5473E">
        <w:rPr>
          <w:rFonts w:eastAsiaTheme="minorEastAsia"/>
          <w:lang w:eastAsia="zh-CN"/>
        </w:rPr>
        <w:t>reduce or increase the duration of a particular DRX cycle)</w:t>
      </w:r>
      <w:r w:rsidR="00F05D54">
        <w:rPr>
          <w:rFonts w:eastAsiaTheme="minorEastAsia"/>
          <w:lang w:eastAsia="zh-CN"/>
        </w:rPr>
        <w:t xml:space="preserve"> </w:t>
      </w:r>
      <w:r w:rsidR="00874D0C">
        <w:rPr>
          <w:rFonts w:eastAsiaTheme="minorEastAsia"/>
          <w:lang w:eastAsia="zh-CN"/>
        </w:rPr>
        <w:t>when the accumulated mismatch is too much.</w:t>
      </w:r>
    </w:p>
    <w:p w14:paraId="3E7FCA05" w14:textId="226000F3" w:rsidR="008D7BBC" w:rsidRDefault="00874D0C" w:rsidP="00CB5369">
      <w:pPr>
        <w:pStyle w:val="BodyText"/>
        <w:numPr>
          <w:ilvl w:val="0"/>
          <w:numId w:val="24"/>
        </w:numPr>
        <w:rPr>
          <w:rFonts w:eastAsiaTheme="minorEastAsia"/>
          <w:lang w:eastAsia="zh-CN"/>
        </w:rPr>
      </w:pPr>
      <w:r>
        <w:rPr>
          <w:rFonts w:eastAsiaTheme="minorEastAsia"/>
          <w:lang w:eastAsia="zh-CN"/>
        </w:rPr>
        <w:t xml:space="preserve">Define a pattern </w:t>
      </w:r>
      <w:r w:rsidR="00E12FB5">
        <w:rPr>
          <w:rFonts w:eastAsiaTheme="minorEastAsia"/>
          <w:lang w:eastAsia="zh-CN"/>
        </w:rPr>
        <w:t>for DRX</w:t>
      </w:r>
      <w:r w:rsidR="00B17772">
        <w:rPr>
          <w:rFonts w:eastAsiaTheme="minorEastAsia"/>
          <w:lang w:eastAsia="zh-CN"/>
        </w:rPr>
        <w:t xml:space="preserve"> cycles</w:t>
      </w:r>
      <w:r w:rsidR="00E12FB5">
        <w:rPr>
          <w:rFonts w:eastAsiaTheme="minorEastAsia"/>
          <w:lang w:eastAsia="zh-CN"/>
        </w:rPr>
        <w:t xml:space="preserve"> to match the </w:t>
      </w:r>
      <w:r w:rsidR="008F72F5">
        <w:rPr>
          <w:rFonts w:eastAsiaTheme="minorEastAsia"/>
          <w:lang w:eastAsia="zh-CN"/>
        </w:rPr>
        <w:t>traffic arrival time</w:t>
      </w:r>
      <w:r w:rsidR="00E62A2C">
        <w:rPr>
          <w:rFonts w:eastAsiaTheme="minorEastAsia"/>
          <w:lang w:eastAsia="zh-CN"/>
        </w:rPr>
        <w:t xml:space="preserve"> coarsely</w:t>
      </w:r>
      <w:r w:rsidR="008F72F5">
        <w:rPr>
          <w:rFonts w:eastAsiaTheme="minorEastAsia"/>
          <w:lang w:eastAsia="zh-CN"/>
        </w:rPr>
        <w:t xml:space="preserve">. For example, </w:t>
      </w:r>
      <w:r w:rsidR="007F3322">
        <w:rPr>
          <w:rFonts w:eastAsiaTheme="minorEastAsia"/>
          <w:lang w:eastAsia="zh-CN"/>
        </w:rPr>
        <w:t xml:space="preserve">for the 1/60 second arrival periodicity, </w:t>
      </w:r>
      <w:r w:rsidR="00857077">
        <w:rPr>
          <w:rFonts w:eastAsiaTheme="minorEastAsia"/>
          <w:lang w:eastAsia="zh-CN"/>
        </w:rPr>
        <w:t>a</w:t>
      </w:r>
      <w:r w:rsidR="007F3322">
        <w:rPr>
          <w:rFonts w:eastAsiaTheme="minorEastAsia"/>
          <w:lang w:eastAsia="zh-CN"/>
        </w:rPr>
        <w:t xml:space="preserve"> </w:t>
      </w:r>
      <w:r w:rsidR="003C6041">
        <w:rPr>
          <w:rFonts w:eastAsiaTheme="minorEastAsia"/>
          <w:lang w:eastAsia="zh-CN"/>
        </w:rPr>
        <w:t xml:space="preserve">pattern of DRX </w:t>
      </w:r>
      <w:r w:rsidR="00857077">
        <w:rPr>
          <w:rFonts w:eastAsiaTheme="minorEastAsia"/>
          <w:lang w:eastAsia="zh-CN"/>
        </w:rPr>
        <w:t>cycle</w:t>
      </w:r>
      <w:r w:rsidR="003C6041">
        <w:rPr>
          <w:rFonts w:eastAsiaTheme="minorEastAsia"/>
          <w:lang w:eastAsia="zh-CN"/>
        </w:rPr>
        <w:t xml:space="preserve"> can be defined as </w:t>
      </w:r>
      <w:r w:rsidR="007363B8">
        <w:rPr>
          <w:rFonts w:eastAsiaTheme="minorEastAsia"/>
          <w:lang w:eastAsia="zh-CN"/>
        </w:rPr>
        <w:t>[17</w:t>
      </w:r>
      <w:r w:rsidR="00E6154E">
        <w:rPr>
          <w:rFonts w:eastAsiaTheme="minorEastAsia"/>
          <w:lang w:eastAsia="zh-CN"/>
        </w:rPr>
        <w:t>ms</w:t>
      </w:r>
      <w:r w:rsidR="007363B8">
        <w:rPr>
          <w:rFonts w:eastAsiaTheme="minorEastAsia"/>
          <w:lang w:eastAsia="zh-CN"/>
        </w:rPr>
        <w:t>, 17</w:t>
      </w:r>
      <w:r w:rsidR="00E6154E">
        <w:rPr>
          <w:rFonts w:eastAsiaTheme="minorEastAsia"/>
          <w:lang w:eastAsia="zh-CN"/>
        </w:rPr>
        <w:t>ms</w:t>
      </w:r>
      <w:r w:rsidR="007363B8">
        <w:rPr>
          <w:rFonts w:eastAsiaTheme="minorEastAsia"/>
          <w:lang w:eastAsia="zh-CN"/>
        </w:rPr>
        <w:t>, 16</w:t>
      </w:r>
      <w:r w:rsidR="00E6154E">
        <w:rPr>
          <w:rFonts w:eastAsiaTheme="minorEastAsia"/>
          <w:lang w:eastAsia="zh-CN"/>
        </w:rPr>
        <w:t>ms</w:t>
      </w:r>
      <w:r w:rsidR="007363B8">
        <w:rPr>
          <w:rFonts w:eastAsiaTheme="minorEastAsia"/>
          <w:lang w:eastAsia="zh-CN"/>
        </w:rPr>
        <w:t>],</w:t>
      </w:r>
      <w:r w:rsidR="00D93E40">
        <w:rPr>
          <w:rFonts w:eastAsiaTheme="minorEastAsia"/>
          <w:lang w:eastAsia="zh-CN"/>
        </w:rPr>
        <w:t xml:space="preserve"> each element in the pattern represents a </w:t>
      </w:r>
      <w:r w:rsidR="00DC0A94">
        <w:rPr>
          <w:rFonts w:eastAsiaTheme="minorEastAsia"/>
          <w:lang w:eastAsia="zh-CN"/>
        </w:rPr>
        <w:t>duration of a DRX cycle</w:t>
      </w:r>
      <w:r w:rsidR="00D93E40">
        <w:rPr>
          <w:rFonts w:eastAsiaTheme="minorEastAsia"/>
          <w:lang w:eastAsia="zh-CN"/>
        </w:rPr>
        <w:t xml:space="preserve">, and the pattern </w:t>
      </w:r>
      <w:r w:rsidR="004D43A4">
        <w:rPr>
          <w:rFonts w:eastAsiaTheme="minorEastAsia"/>
          <w:lang w:eastAsia="zh-CN"/>
        </w:rPr>
        <w:t>will</w:t>
      </w:r>
      <w:r w:rsidR="00D93E40">
        <w:rPr>
          <w:rFonts w:eastAsiaTheme="minorEastAsia"/>
          <w:lang w:eastAsia="zh-CN"/>
        </w:rPr>
        <w:t xml:space="preserve"> be repeated.</w:t>
      </w:r>
      <w:r w:rsidR="00E6154E">
        <w:rPr>
          <w:rFonts w:eastAsiaTheme="minorEastAsia"/>
          <w:lang w:eastAsia="zh-CN"/>
        </w:rPr>
        <w:t xml:space="preserve"> Based on this method, the average periodicity of the DRX cycle will be: (17+17+16)/3 </w:t>
      </w:r>
      <w:r w:rsidR="00EE4168">
        <w:rPr>
          <w:rFonts w:eastAsiaTheme="minorEastAsia"/>
          <w:lang w:eastAsia="zh-CN"/>
        </w:rPr>
        <w:t>=~</w:t>
      </w:r>
      <w:r w:rsidR="00956EFF">
        <w:rPr>
          <w:rFonts w:eastAsiaTheme="minorEastAsia"/>
          <w:lang w:eastAsia="zh-CN"/>
        </w:rPr>
        <w:t>16.67 ms</w:t>
      </w:r>
      <w:r w:rsidR="00EE4168">
        <w:rPr>
          <w:rFonts w:eastAsiaTheme="minorEastAsia"/>
          <w:lang w:eastAsia="zh-CN"/>
        </w:rPr>
        <w:t>, which can be matched with the packet arrival periodicity well.</w:t>
      </w:r>
    </w:p>
    <w:p w14:paraId="4591859F" w14:textId="37B5984F" w:rsidR="008D7BBC" w:rsidRPr="005A5E1A" w:rsidRDefault="005A5E1A" w:rsidP="008D7BBC">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 xml:space="preserve">: </w:t>
      </w:r>
      <w:r w:rsidR="00BA42BF">
        <w:rPr>
          <w:rFonts w:eastAsiaTheme="minorEastAsia"/>
          <w:b/>
          <w:lang w:eastAsia="zh-CN"/>
        </w:rPr>
        <w:t>S</w:t>
      </w:r>
      <w:r>
        <w:rPr>
          <w:rFonts w:eastAsiaTheme="minorEastAsia"/>
          <w:b/>
          <w:lang w:eastAsia="zh-CN"/>
        </w:rPr>
        <w:t xml:space="preserve">tudy the </w:t>
      </w:r>
      <w:r w:rsidR="00BA42BF">
        <w:rPr>
          <w:rFonts w:eastAsiaTheme="minorEastAsia"/>
          <w:b/>
          <w:lang w:eastAsia="zh-CN"/>
        </w:rPr>
        <w:t>mechanism to</w:t>
      </w:r>
      <w:r w:rsidR="00DB76F9">
        <w:rPr>
          <w:rFonts w:eastAsiaTheme="minorEastAsia"/>
          <w:b/>
          <w:lang w:eastAsia="zh-CN"/>
        </w:rPr>
        <w:t xml:space="preserve"> address the</w:t>
      </w:r>
      <w:r w:rsidR="00DA1C4F">
        <w:rPr>
          <w:rFonts w:eastAsiaTheme="minorEastAsia"/>
          <w:b/>
          <w:lang w:eastAsia="zh-CN"/>
        </w:rPr>
        <w:t xml:space="preserve"> mismatch between DRX cycle and the non-integer periodicity of XR packet arrival time</w:t>
      </w:r>
      <w:r w:rsidRPr="005A5E1A">
        <w:rPr>
          <w:rFonts w:eastAsiaTheme="minorEastAsia"/>
          <w:b/>
          <w:lang w:eastAsia="zh-CN"/>
        </w:rPr>
        <w:t>.</w:t>
      </w:r>
    </w:p>
    <w:p w14:paraId="711D26AB" w14:textId="7145BBC3" w:rsidR="0041106D" w:rsidRDefault="00D32202" w:rsidP="00960241">
      <w:pPr>
        <w:pStyle w:val="BodyText"/>
        <w:rPr>
          <w:rFonts w:eastAsiaTheme="minorEastAsia"/>
          <w:lang w:eastAsia="zh-CN"/>
        </w:rPr>
      </w:pPr>
      <w:r>
        <w:rPr>
          <w:rFonts w:eastAsiaTheme="minorEastAsia" w:hint="eastAsia"/>
          <w:lang w:eastAsia="zh-CN"/>
        </w:rPr>
        <w:t>J</w:t>
      </w:r>
      <w:r>
        <w:rPr>
          <w:rFonts w:eastAsiaTheme="minorEastAsia"/>
          <w:lang w:eastAsia="zh-CN"/>
        </w:rPr>
        <w:t>itter of the packet arrival time should also be considered for the DRX enhancement.</w:t>
      </w:r>
      <w:r w:rsidR="00FC55CE">
        <w:rPr>
          <w:rFonts w:eastAsiaTheme="minorEastAsia"/>
          <w:lang w:eastAsia="zh-CN"/>
        </w:rPr>
        <w:t xml:space="preserve"> </w:t>
      </w:r>
      <w:r w:rsidR="00101A96">
        <w:rPr>
          <w:rFonts w:eastAsiaTheme="minorEastAsia"/>
          <w:lang w:eastAsia="zh-CN"/>
        </w:rPr>
        <w:t xml:space="preserve">Considering the stringent PDB requirement, </w:t>
      </w:r>
      <w:r w:rsidR="003D1F30">
        <w:rPr>
          <w:rFonts w:eastAsiaTheme="minorEastAsia"/>
          <w:lang w:eastAsia="zh-CN"/>
        </w:rPr>
        <w:t>after the packet arrived at RAN, it is better to transmit it as soon as possible</w:t>
      </w:r>
      <w:r w:rsidR="00182E3D">
        <w:rPr>
          <w:rFonts w:eastAsiaTheme="minorEastAsia"/>
          <w:lang w:eastAsia="zh-CN"/>
        </w:rPr>
        <w:t>. If DRX is configured,</w:t>
      </w:r>
      <w:r w:rsidR="003D1F30">
        <w:rPr>
          <w:rFonts w:eastAsiaTheme="minorEastAsia"/>
          <w:lang w:eastAsia="zh-CN"/>
        </w:rPr>
        <w:t xml:space="preserve"> </w:t>
      </w:r>
      <w:r w:rsidR="00101A96">
        <w:rPr>
          <w:rFonts w:eastAsiaTheme="minorEastAsia"/>
          <w:lang w:eastAsia="zh-CN"/>
        </w:rPr>
        <w:t>long time</w:t>
      </w:r>
      <w:r w:rsidR="004536B0">
        <w:rPr>
          <w:rFonts w:eastAsiaTheme="minorEastAsia"/>
          <w:lang w:eastAsia="zh-CN"/>
        </w:rPr>
        <w:t xml:space="preserve"> waiting for</w:t>
      </w:r>
      <w:r w:rsidR="00101A96">
        <w:rPr>
          <w:rFonts w:eastAsiaTheme="minorEastAsia"/>
          <w:lang w:eastAsia="zh-CN"/>
        </w:rPr>
        <w:t xml:space="preserve"> a DRX on-duration </w:t>
      </w:r>
      <w:r w:rsidR="004536B0">
        <w:rPr>
          <w:rFonts w:eastAsiaTheme="minorEastAsia"/>
          <w:lang w:eastAsia="zh-CN"/>
        </w:rPr>
        <w:t>should be avoid</w:t>
      </w:r>
      <w:r w:rsidR="00101A96">
        <w:rPr>
          <w:rFonts w:eastAsiaTheme="minorEastAsia"/>
          <w:lang w:eastAsia="zh-CN"/>
        </w:rPr>
        <w:t xml:space="preserve">. Therefore, </w:t>
      </w:r>
      <w:r w:rsidR="00960241" w:rsidRPr="00960241">
        <w:rPr>
          <w:rFonts w:eastAsiaTheme="minorEastAsia"/>
        </w:rPr>
        <w:t xml:space="preserve">gNB </w:t>
      </w:r>
      <w:r w:rsidR="00101A96">
        <w:rPr>
          <w:rFonts w:eastAsiaTheme="minorEastAsia"/>
        </w:rPr>
        <w:t>may</w:t>
      </w:r>
      <w:r w:rsidR="00960241" w:rsidRPr="00960241">
        <w:rPr>
          <w:rFonts w:eastAsiaTheme="minorEastAsia"/>
        </w:rPr>
        <w:t xml:space="preserve"> configure the DRX </w:t>
      </w:r>
      <w:r w:rsidR="00960241">
        <w:rPr>
          <w:rFonts w:eastAsiaTheme="minorEastAsia"/>
        </w:rPr>
        <w:t>on-duration</w:t>
      </w:r>
      <w:r w:rsidR="00960241" w:rsidRPr="00960241">
        <w:rPr>
          <w:rFonts w:eastAsiaTheme="minorEastAsia"/>
        </w:rPr>
        <w:t xml:space="preserve"> to be started before or slightly after the earliest time of </w:t>
      </w:r>
      <w:r w:rsidR="00B11DDB">
        <w:rPr>
          <w:rFonts w:eastAsiaTheme="minorEastAsia"/>
        </w:rPr>
        <w:t>potential packet arrival time</w:t>
      </w:r>
      <w:r w:rsidR="00960241">
        <w:rPr>
          <w:rFonts w:eastAsiaTheme="minorEastAsia"/>
        </w:rPr>
        <w:t xml:space="preserve">. </w:t>
      </w:r>
      <w:r w:rsidR="00960241">
        <w:rPr>
          <w:rFonts w:eastAsiaTheme="minorEastAsia"/>
          <w:lang w:eastAsia="zh-CN"/>
        </w:rPr>
        <w:t>H</w:t>
      </w:r>
      <w:r w:rsidR="00960241">
        <w:rPr>
          <w:rFonts w:eastAsiaTheme="minorEastAsia" w:hint="eastAsia"/>
          <w:lang w:eastAsia="zh-CN"/>
        </w:rPr>
        <w:t>owever</w:t>
      </w:r>
      <w:r w:rsidR="00960241">
        <w:rPr>
          <w:rFonts w:eastAsiaTheme="minorEastAsia"/>
        </w:rPr>
        <w:t xml:space="preserve">, this may lead to </w:t>
      </w:r>
      <w:r w:rsidR="00960241" w:rsidRPr="00960241">
        <w:rPr>
          <w:rFonts w:eastAsiaTheme="minorEastAsia"/>
          <w:lang w:eastAsia="zh-CN"/>
        </w:rPr>
        <w:t>more power consumption</w:t>
      </w:r>
      <w:r w:rsidR="00101A96">
        <w:rPr>
          <w:rFonts w:eastAsiaTheme="minorEastAsia"/>
          <w:lang w:eastAsia="zh-CN"/>
        </w:rPr>
        <w:t xml:space="preserve"> since</w:t>
      </w:r>
      <w:r w:rsidR="00960241">
        <w:rPr>
          <w:rFonts w:eastAsiaTheme="minorEastAsia"/>
          <w:lang w:eastAsia="zh-CN"/>
        </w:rPr>
        <w:t xml:space="preserve"> </w:t>
      </w:r>
      <w:r w:rsidR="00DD1D52">
        <w:rPr>
          <w:rFonts w:eastAsiaTheme="minorEastAsia"/>
          <w:lang w:eastAsia="zh-CN"/>
        </w:rPr>
        <w:t xml:space="preserve">the on-duration has to be configured relatively long due to the unpredictable arrival time. On the other hand, </w:t>
      </w:r>
      <w:r w:rsidR="00101A96">
        <w:rPr>
          <w:rFonts w:eastAsiaTheme="minorEastAsia"/>
          <w:lang w:eastAsia="zh-CN"/>
        </w:rPr>
        <w:t xml:space="preserve">the </w:t>
      </w:r>
      <w:r w:rsidR="001C7AFC">
        <w:rPr>
          <w:rFonts w:eastAsiaTheme="minorEastAsia"/>
          <w:lang w:eastAsia="zh-CN"/>
        </w:rPr>
        <w:t xml:space="preserve">existing design of wake-up mechanism </w:t>
      </w:r>
      <w:r w:rsidR="00101A96">
        <w:rPr>
          <w:rFonts w:eastAsiaTheme="minorEastAsia"/>
          <w:lang w:eastAsia="zh-CN"/>
        </w:rPr>
        <w:t xml:space="preserve">may be not </w:t>
      </w:r>
      <w:r w:rsidR="007F4AF0">
        <w:rPr>
          <w:rFonts w:eastAsiaTheme="minorEastAsia"/>
          <w:lang w:eastAsia="zh-CN"/>
        </w:rPr>
        <w:t>efficient</w:t>
      </w:r>
      <w:r w:rsidR="00101A96">
        <w:rPr>
          <w:rFonts w:eastAsiaTheme="minorEastAsia"/>
          <w:lang w:eastAsia="zh-CN"/>
        </w:rPr>
        <w:t xml:space="preserve"> for</w:t>
      </w:r>
      <w:r w:rsidR="001C7AFC">
        <w:rPr>
          <w:rFonts w:eastAsiaTheme="minorEastAsia"/>
          <w:lang w:eastAsia="zh-CN"/>
        </w:rPr>
        <w:t xml:space="preserve"> </w:t>
      </w:r>
      <w:r w:rsidR="00C40B86">
        <w:rPr>
          <w:rFonts w:eastAsiaTheme="minorEastAsia"/>
          <w:lang w:eastAsia="zh-CN"/>
        </w:rPr>
        <w:t xml:space="preserve">some </w:t>
      </w:r>
      <w:r w:rsidR="001C7AFC">
        <w:rPr>
          <w:rFonts w:eastAsiaTheme="minorEastAsia"/>
          <w:lang w:eastAsia="zh-CN"/>
        </w:rPr>
        <w:t xml:space="preserve">XR services. </w:t>
      </w:r>
      <w:r w:rsidR="00A419CC">
        <w:rPr>
          <w:rFonts w:eastAsiaTheme="minorEastAsia"/>
          <w:lang w:eastAsia="zh-CN"/>
        </w:rPr>
        <w:t xml:space="preserve">Since the precise arrival time of XR packet is not predictable, </w:t>
      </w:r>
      <w:r w:rsidR="001F0A85">
        <w:rPr>
          <w:rFonts w:eastAsiaTheme="minorEastAsia"/>
          <w:lang w:eastAsia="zh-CN"/>
        </w:rPr>
        <w:t xml:space="preserve">gNB may have to configure a long monitoring window for the WUS, i.e., DCI format 2-6. However, </w:t>
      </w:r>
      <w:r w:rsidR="003C4575">
        <w:rPr>
          <w:rFonts w:eastAsiaTheme="minorEastAsia"/>
          <w:lang w:eastAsia="zh-CN"/>
        </w:rPr>
        <w:t xml:space="preserve">based on the existing </w:t>
      </w:r>
      <w:r w:rsidR="003C4575">
        <w:rPr>
          <w:rFonts w:eastAsiaTheme="minorEastAsia" w:hint="eastAsia"/>
          <w:lang w:eastAsia="zh-CN"/>
        </w:rPr>
        <w:t>spec</w:t>
      </w:r>
      <w:r w:rsidR="003C4575">
        <w:rPr>
          <w:rFonts w:eastAsiaTheme="minorEastAsia"/>
          <w:lang w:eastAsia="zh-CN"/>
        </w:rPr>
        <w:t xml:space="preserve">, </w:t>
      </w:r>
      <w:r w:rsidR="001F0A85">
        <w:rPr>
          <w:rFonts w:eastAsiaTheme="minorEastAsia"/>
          <w:lang w:eastAsia="zh-CN"/>
        </w:rPr>
        <w:t>the DRX on-duration can only be started after the</w:t>
      </w:r>
      <w:r w:rsidR="00B32E16">
        <w:rPr>
          <w:rFonts w:eastAsiaTheme="minorEastAsia"/>
          <w:lang w:eastAsia="zh-CN"/>
        </w:rPr>
        <w:t xml:space="preserve"> end of</w:t>
      </w:r>
      <w:r w:rsidR="00F40717">
        <w:rPr>
          <w:rFonts w:eastAsiaTheme="minorEastAsia"/>
          <w:lang w:eastAsia="zh-CN"/>
        </w:rPr>
        <w:t xml:space="preserve"> the </w:t>
      </w:r>
      <w:r w:rsidR="001F0A85">
        <w:rPr>
          <w:rFonts w:eastAsiaTheme="minorEastAsia"/>
          <w:lang w:eastAsia="zh-CN"/>
        </w:rPr>
        <w:t>WUS monitoring window</w:t>
      </w:r>
      <w:r w:rsidR="00C12430">
        <w:rPr>
          <w:rFonts w:eastAsiaTheme="minorEastAsia"/>
          <w:lang w:eastAsia="zh-CN"/>
        </w:rPr>
        <w:t xml:space="preserve">. </w:t>
      </w:r>
      <w:r w:rsidR="009D469F">
        <w:rPr>
          <w:rFonts w:eastAsiaTheme="minorEastAsia"/>
          <w:lang w:eastAsia="zh-CN"/>
        </w:rPr>
        <w:t>Therefore, i</w:t>
      </w:r>
      <w:r w:rsidR="00C12430">
        <w:rPr>
          <w:rFonts w:eastAsiaTheme="minorEastAsia"/>
          <w:lang w:eastAsia="zh-CN"/>
        </w:rPr>
        <w:t xml:space="preserve">f a packet arrives early in the WUS monitoring window, gNB and UE have to wait a long time before the DRX on-duration is started, </w:t>
      </w:r>
      <w:r w:rsidR="00C10D19">
        <w:rPr>
          <w:rFonts w:eastAsiaTheme="minorEastAsia"/>
          <w:lang w:eastAsia="zh-CN"/>
        </w:rPr>
        <w:t xml:space="preserve">it </w:t>
      </w:r>
      <w:r w:rsidR="000D4E37">
        <w:rPr>
          <w:rFonts w:eastAsiaTheme="minorEastAsia"/>
          <w:lang w:eastAsia="zh-CN"/>
        </w:rPr>
        <w:t xml:space="preserve">apparently </w:t>
      </w:r>
      <w:r w:rsidR="00C10D19">
        <w:rPr>
          <w:rFonts w:eastAsiaTheme="minorEastAsia"/>
          <w:lang w:eastAsia="zh-CN"/>
        </w:rPr>
        <w:t>has</w:t>
      </w:r>
      <w:r w:rsidR="00C12430">
        <w:rPr>
          <w:rFonts w:eastAsiaTheme="minorEastAsia"/>
          <w:lang w:eastAsia="zh-CN"/>
        </w:rPr>
        <w:t xml:space="preserve"> </w:t>
      </w:r>
      <w:r w:rsidR="0007142C">
        <w:rPr>
          <w:rFonts w:eastAsiaTheme="minorEastAsia"/>
          <w:lang w:eastAsia="zh-CN"/>
        </w:rPr>
        <w:t xml:space="preserve">negative </w:t>
      </w:r>
      <w:r w:rsidR="00C10D19">
        <w:rPr>
          <w:rFonts w:eastAsiaTheme="minorEastAsia"/>
          <w:lang w:eastAsia="zh-CN"/>
        </w:rPr>
        <w:t xml:space="preserve">impact </w:t>
      </w:r>
      <w:r w:rsidR="00326FD9">
        <w:rPr>
          <w:rFonts w:eastAsiaTheme="minorEastAsia"/>
          <w:lang w:eastAsia="zh-CN"/>
        </w:rPr>
        <w:t>for the PDB</w:t>
      </w:r>
      <w:r w:rsidR="0007142C">
        <w:rPr>
          <w:rFonts w:eastAsiaTheme="minorEastAsia"/>
          <w:lang w:eastAsia="zh-CN"/>
        </w:rPr>
        <w:t xml:space="preserve"> requirement.</w:t>
      </w:r>
    </w:p>
    <w:p w14:paraId="37CA928D" w14:textId="4022C39C" w:rsidR="00695D37" w:rsidRPr="005A5E1A" w:rsidRDefault="00695D37" w:rsidP="00695D37">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2</w:t>
      </w:r>
      <w:r w:rsidRPr="005A5E1A">
        <w:rPr>
          <w:rFonts w:eastAsiaTheme="minorEastAsia"/>
          <w:b/>
          <w:lang w:eastAsia="zh-CN"/>
        </w:rPr>
        <w:t xml:space="preserve">: </w:t>
      </w:r>
      <w:r>
        <w:rPr>
          <w:rFonts w:eastAsiaTheme="minorEastAsia"/>
          <w:b/>
          <w:lang w:eastAsia="zh-CN"/>
        </w:rPr>
        <w:t xml:space="preserve">Study the enhancement of </w:t>
      </w:r>
      <w:r w:rsidR="00A05555">
        <w:rPr>
          <w:rFonts w:eastAsiaTheme="minorEastAsia"/>
          <w:b/>
          <w:lang w:eastAsia="zh-CN"/>
        </w:rPr>
        <w:t xml:space="preserve">the </w:t>
      </w:r>
      <w:r>
        <w:rPr>
          <w:rFonts w:eastAsiaTheme="minorEastAsia"/>
          <w:b/>
          <w:lang w:eastAsia="zh-CN"/>
        </w:rPr>
        <w:t xml:space="preserve">starting time of the DRX on-duration and the WUS </w:t>
      </w:r>
      <w:r w:rsidR="00A05555">
        <w:rPr>
          <w:rFonts w:eastAsiaTheme="minorEastAsia"/>
          <w:b/>
          <w:lang w:eastAsia="zh-CN"/>
        </w:rPr>
        <w:t>monitoring</w:t>
      </w:r>
      <w:r>
        <w:rPr>
          <w:rFonts w:eastAsiaTheme="minorEastAsia"/>
          <w:b/>
          <w:lang w:eastAsia="zh-CN"/>
        </w:rPr>
        <w:t xml:space="preserve"> window to </w:t>
      </w:r>
      <w:r w:rsidR="00A05555">
        <w:rPr>
          <w:rFonts w:eastAsiaTheme="minorEastAsia"/>
          <w:b/>
          <w:lang w:eastAsia="zh-CN"/>
        </w:rPr>
        <w:t xml:space="preserve">get good balance </w:t>
      </w:r>
      <w:r w:rsidR="00122887">
        <w:rPr>
          <w:rFonts w:eastAsiaTheme="minorEastAsia"/>
          <w:b/>
          <w:lang w:eastAsia="zh-CN"/>
        </w:rPr>
        <w:t xml:space="preserve">between </w:t>
      </w:r>
      <w:r w:rsidR="00A05555">
        <w:rPr>
          <w:rFonts w:eastAsiaTheme="minorEastAsia"/>
          <w:b/>
          <w:lang w:eastAsia="zh-CN"/>
        </w:rPr>
        <w:t xml:space="preserve">the power saving and </w:t>
      </w:r>
      <w:r w:rsidR="006F3DC7">
        <w:rPr>
          <w:rFonts w:eastAsiaTheme="minorEastAsia"/>
          <w:b/>
          <w:lang w:eastAsia="zh-CN"/>
        </w:rPr>
        <w:t>packet delay</w:t>
      </w:r>
      <w:r w:rsidRPr="005A5E1A">
        <w:rPr>
          <w:rFonts w:eastAsiaTheme="minorEastAsia"/>
          <w:b/>
          <w:lang w:eastAsia="zh-CN"/>
        </w:rPr>
        <w:t>.</w:t>
      </w:r>
    </w:p>
    <w:p w14:paraId="411D7152" w14:textId="50253E53" w:rsidR="00B958D9" w:rsidRDefault="00B958D9" w:rsidP="00B958D9">
      <w:pPr>
        <w:pStyle w:val="BodyText"/>
        <w:rPr>
          <w:rFonts w:eastAsiaTheme="minorEastAsia"/>
          <w:lang w:eastAsia="zh-CN"/>
        </w:rPr>
      </w:pPr>
      <w:r w:rsidRPr="00C76C75">
        <w:rPr>
          <w:rFonts w:eastAsiaTheme="minorEastAsia"/>
          <w:lang w:eastAsia="zh-CN"/>
        </w:rPr>
        <w:t>Another issue related to DRX is how to support XR service with multiple traffic flows</w:t>
      </w:r>
      <w:r w:rsidRPr="00166AAF">
        <w:rPr>
          <w:rFonts w:eastAsiaTheme="minorEastAsia"/>
          <w:lang w:eastAsia="zh-CN"/>
        </w:rPr>
        <w:t xml:space="preserve">. </w:t>
      </w:r>
      <w:r w:rsidRPr="00166AAF">
        <w:rPr>
          <w:rFonts w:eastAsiaTheme="minorEastAsia" w:hint="eastAsia"/>
          <w:lang w:eastAsia="zh-CN"/>
        </w:rPr>
        <w:t>For</w:t>
      </w:r>
      <w:r w:rsidRPr="00166AAF">
        <w:rPr>
          <w:rFonts w:eastAsiaTheme="minorEastAsia"/>
          <w:lang w:eastAsia="zh-CN"/>
        </w:rPr>
        <w:t xml:space="preserve"> </w:t>
      </w:r>
      <w:r w:rsidRPr="00166AAF">
        <w:rPr>
          <w:rFonts w:eastAsiaTheme="minorEastAsia" w:hint="eastAsia"/>
          <w:lang w:eastAsia="zh-CN"/>
        </w:rPr>
        <w:t>sing</w:t>
      </w:r>
      <w:r w:rsidRPr="00166AAF">
        <w:rPr>
          <w:rFonts w:eastAsiaTheme="minorEastAsia"/>
          <w:lang w:eastAsia="zh-CN"/>
        </w:rPr>
        <w:t xml:space="preserve">le traffic flow, it is easy to implement DRX configuration matching </w:t>
      </w:r>
      <w:r w:rsidRPr="00523AF1">
        <w:rPr>
          <w:rFonts w:eastAsiaTheme="minorEastAsia"/>
          <w:lang w:eastAsia="zh-CN"/>
        </w:rPr>
        <w:t>the flow characteristics to save UE power. However, for multiple traffic flows with different periodicities and traffic loads, UE configured with only one DRX configuration on a cell or cell group has less time to sleep, since it is hard to match the period of DRX cycle with the multiple traffic flows simultaneously. One solution can be further considered is to support multiple DRX configurations for multiple XR traffic flows.</w:t>
      </w:r>
    </w:p>
    <w:p w14:paraId="56D8D218" w14:textId="13605C0A" w:rsidR="00B958D9" w:rsidRPr="00E67159" w:rsidRDefault="00B958D9" w:rsidP="00B958D9">
      <w:pPr>
        <w:pStyle w:val="BodyText"/>
        <w:rPr>
          <w:rFonts w:eastAsiaTheme="minorEastAsia"/>
          <w:b/>
          <w:lang w:eastAsia="zh-CN"/>
        </w:rPr>
      </w:pPr>
      <w:r>
        <w:rPr>
          <w:rFonts w:eastAsiaTheme="minorEastAsia"/>
          <w:b/>
          <w:lang w:eastAsia="zh-CN"/>
        </w:rPr>
        <w:t xml:space="preserve">Proposal </w:t>
      </w:r>
      <w:r w:rsidR="00FB76FB">
        <w:rPr>
          <w:rFonts w:eastAsiaTheme="minorEastAsia"/>
          <w:b/>
          <w:lang w:eastAsia="zh-CN"/>
        </w:rPr>
        <w:t>3</w:t>
      </w:r>
      <w:r w:rsidRPr="00135C0D">
        <w:rPr>
          <w:rFonts w:eastAsiaTheme="minorEastAsia"/>
          <w:b/>
          <w:lang w:eastAsia="zh-CN"/>
        </w:rPr>
        <w:t xml:space="preserve">: </w:t>
      </w:r>
      <w:r>
        <w:rPr>
          <w:rFonts w:eastAsiaTheme="minorEastAsia"/>
          <w:b/>
          <w:lang w:eastAsia="zh-CN"/>
        </w:rPr>
        <w:t xml:space="preserve">Study </w:t>
      </w:r>
      <w:r w:rsidR="00EF77F3">
        <w:rPr>
          <w:rFonts w:eastAsiaTheme="minorEastAsia"/>
          <w:b/>
          <w:lang w:eastAsia="zh-CN"/>
        </w:rPr>
        <w:t xml:space="preserve">the enhancement of </w:t>
      </w:r>
      <w:r>
        <w:rPr>
          <w:rFonts w:eastAsiaTheme="minorEastAsia"/>
          <w:b/>
          <w:lang w:eastAsia="zh-CN"/>
        </w:rPr>
        <w:t xml:space="preserve">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473433A6" w14:textId="1E193DAA" w:rsidR="00F16A34" w:rsidRDefault="00F16A34" w:rsidP="00D16ECD">
      <w:pPr>
        <w:pStyle w:val="BodyText"/>
        <w:rPr>
          <w:rFonts w:eastAsiaTheme="minorEastAsia"/>
          <w:lang w:eastAsia="zh-CN"/>
        </w:rPr>
      </w:pPr>
      <w:r>
        <w:rPr>
          <w:rFonts w:eastAsiaTheme="minorEastAsia"/>
          <w:lang w:eastAsia="zh-CN"/>
        </w:rPr>
        <w:t xml:space="preserve">DRX mechanism is </w:t>
      </w:r>
      <w:r w:rsidR="00030FC3">
        <w:rPr>
          <w:rFonts w:eastAsiaTheme="minorEastAsia"/>
          <w:lang w:eastAsia="zh-CN"/>
        </w:rPr>
        <w:t>efficient</w:t>
      </w:r>
      <w:r>
        <w:rPr>
          <w:rFonts w:eastAsiaTheme="minorEastAsia"/>
          <w:lang w:eastAsia="zh-CN"/>
        </w:rPr>
        <w:t xml:space="preserve"> for UE power saving, however, </w:t>
      </w:r>
      <w:r w:rsidR="00254F4F">
        <w:rPr>
          <w:rFonts w:eastAsiaTheme="minorEastAsia"/>
          <w:lang w:eastAsia="zh-CN"/>
        </w:rPr>
        <w:t xml:space="preserve">in only restrict the </w:t>
      </w:r>
      <w:r w:rsidR="00F63DBA">
        <w:rPr>
          <w:rFonts w:eastAsiaTheme="minorEastAsia"/>
          <w:lang w:eastAsia="zh-CN"/>
        </w:rPr>
        <w:t xml:space="preserve">behaviors of </w:t>
      </w:r>
      <w:r w:rsidR="00254F4F">
        <w:rPr>
          <w:rFonts w:eastAsiaTheme="minorEastAsia"/>
          <w:lang w:eastAsia="zh-CN"/>
        </w:rPr>
        <w:t>UE receiving. For the configured UL transmission</w:t>
      </w:r>
      <w:r w:rsidR="00FB6237">
        <w:rPr>
          <w:rFonts w:eastAsiaTheme="minorEastAsia"/>
          <w:lang w:eastAsia="zh-CN"/>
        </w:rPr>
        <w:t>s</w:t>
      </w:r>
      <w:r w:rsidR="00254F4F">
        <w:rPr>
          <w:rFonts w:eastAsiaTheme="minorEastAsia"/>
          <w:lang w:eastAsia="zh-CN"/>
        </w:rPr>
        <w:t xml:space="preserve">, e.g., CG PUSCH or periodic PUCCH, UE </w:t>
      </w:r>
      <w:r w:rsidR="00E46474">
        <w:rPr>
          <w:rFonts w:eastAsiaTheme="minorEastAsia"/>
          <w:lang w:eastAsia="zh-CN"/>
        </w:rPr>
        <w:t xml:space="preserve">is free </w:t>
      </w:r>
      <w:r w:rsidR="00254F4F">
        <w:rPr>
          <w:rFonts w:eastAsiaTheme="minorEastAsia"/>
          <w:lang w:eastAsia="zh-CN"/>
        </w:rPr>
        <w:t xml:space="preserve">to transmit </w:t>
      </w:r>
      <w:r w:rsidR="00FB6237">
        <w:rPr>
          <w:rFonts w:eastAsiaTheme="minorEastAsia"/>
          <w:lang w:eastAsia="zh-CN"/>
        </w:rPr>
        <w:t xml:space="preserve">them </w:t>
      </w:r>
      <w:r w:rsidR="00254F4F">
        <w:rPr>
          <w:rFonts w:eastAsiaTheme="minorEastAsia"/>
          <w:lang w:eastAsia="zh-CN"/>
        </w:rPr>
        <w:t>even in a DRX off-duration</w:t>
      </w:r>
      <w:r w:rsidR="001B2124">
        <w:rPr>
          <w:rFonts w:eastAsiaTheme="minorEastAsia"/>
          <w:lang w:eastAsia="zh-CN"/>
        </w:rPr>
        <w:t xml:space="preserve"> if they are configured</w:t>
      </w:r>
      <w:r w:rsidR="00254F4F">
        <w:rPr>
          <w:rFonts w:eastAsiaTheme="minorEastAsia"/>
          <w:lang w:eastAsia="zh-CN"/>
        </w:rPr>
        <w:t>.</w:t>
      </w:r>
      <w:r w:rsidR="00FB6237">
        <w:rPr>
          <w:rFonts w:eastAsiaTheme="minorEastAsia"/>
          <w:lang w:eastAsia="zh-CN"/>
        </w:rPr>
        <w:t xml:space="preserve"> On the other hand, some of the XR services, e.g., the AR</w:t>
      </w:r>
      <w:r w:rsidR="00CB2499">
        <w:rPr>
          <w:rFonts w:eastAsiaTheme="minorEastAsia"/>
          <w:lang w:eastAsia="zh-CN"/>
        </w:rPr>
        <w:t xml:space="preserve"> services</w:t>
      </w:r>
      <w:r w:rsidR="00FB6237">
        <w:rPr>
          <w:rFonts w:eastAsiaTheme="minorEastAsia"/>
          <w:lang w:eastAsia="zh-CN"/>
        </w:rPr>
        <w:t xml:space="preserve">, </w:t>
      </w:r>
      <w:r w:rsidR="00CB2499">
        <w:rPr>
          <w:rFonts w:eastAsiaTheme="minorEastAsia"/>
          <w:lang w:eastAsia="zh-CN"/>
        </w:rPr>
        <w:t xml:space="preserve">may </w:t>
      </w:r>
      <w:r w:rsidR="00FB6237">
        <w:rPr>
          <w:rFonts w:eastAsiaTheme="minorEastAsia"/>
          <w:lang w:eastAsia="zh-CN"/>
        </w:rPr>
        <w:t>ha</w:t>
      </w:r>
      <w:r w:rsidR="00CB2499">
        <w:rPr>
          <w:rFonts w:eastAsiaTheme="minorEastAsia"/>
          <w:lang w:eastAsia="zh-CN"/>
        </w:rPr>
        <w:t>ve</w:t>
      </w:r>
      <w:r w:rsidR="00FB6237">
        <w:rPr>
          <w:rFonts w:eastAsiaTheme="minorEastAsia"/>
          <w:lang w:eastAsia="zh-CN"/>
        </w:rPr>
        <w:t xml:space="preserve"> stringent requirement o</w:t>
      </w:r>
      <w:r w:rsidR="00CB2499">
        <w:rPr>
          <w:rFonts w:eastAsiaTheme="minorEastAsia"/>
          <w:lang w:eastAsia="zh-CN"/>
        </w:rPr>
        <w:t>n</w:t>
      </w:r>
      <w:r w:rsidR="00FB6237">
        <w:rPr>
          <w:rFonts w:eastAsiaTheme="minorEastAsia"/>
          <w:lang w:eastAsia="zh-CN"/>
        </w:rPr>
        <w:t xml:space="preserve"> PDB</w:t>
      </w:r>
      <w:r w:rsidR="00CB2499">
        <w:rPr>
          <w:rFonts w:eastAsiaTheme="minorEastAsia"/>
          <w:lang w:eastAsia="zh-CN"/>
        </w:rPr>
        <w:t xml:space="preserve"> in UL</w:t>
      </w:r>
      <w:r w:rsidR="00FB6237">
        <w:rPr>
          <w:rFonts w:eastAsiaTheme="minorEastAsia"/>
          <w:lang w:eastAsia="zh-CN"/>
        </w:rPr>
        <w:t xml:space="preserve">, which means UE cannot wait </w:t>
      </w:r>
      <w:r w:rsidR="00E46474">
        <w:rPr>
          <w:rFonts w:eastAsiaTheme="minorEastAsia"/>
          <w:lang w:eastAsia="zh-CN"/>
        </w:rPr>
        <w:t>too</w:t>
      </w:r>
      <w:r w:rsidR="00FB6237">
        <w:rPr>
          <w:rFonts w:eastAsiaTheme="minorEastAsia"/>
          <w:lang w:eastAsia="zh-CN"/>
        </w:rPr>
        <w:t xml:space="preserve"> long</w:t>
      </w:r>
      <w:r w:rsidR="009618E7">
        <w:rPr>
          <w:rFonts w:eastAsiaTheme="minorEastAsia"/>
          <w:lang w:eastAsia="zh-CN"/>
        </w:rPr>
        <w:t xml:space="preserve"> after </w:t>
      </w:r>
      <w:r w:rsidR="00E46474">
        <w:rPr>
          <w:rFonts w:eastAsiaTheme="minorEastAsia"/>
          <w:lang w:eastAsia="zh-CN"/>
        </w:rPr>
        <w:t xml:space="preserve">the packet </w:t>
      </w:r>
      <w:r w:rsidR="009618E7">
        <w:rPr>
          <w:rFonts w:eastAsiaTheme="minorEastAsia"/>
          <w:lang w:eastAsia="zh-CN"/>
        </w:rPr>
        <w:t>arrive</w:t>
      </w:r>
      <w:r w:rsidR="00E46474">
        <w:rPr>
          <w:rFonts w:eastAsiaTheme="minorEastAsia"/>
          <w:lang w:eastAsia="zh-CN"/>
        </w:rPr>
        <w:t>d</w:t>
      </w:r>
      <w:r w:rsidR="009618E7">
        <w:rPr>
          <w:rFonts w:eastAsiaTheme="minorEastAsia"/>
          <w:lang w:eastAsia="zh-CN"/>
        </w:rPr>
        <w:t xml:space="preserve"> at UE’s buffer.</w:t>
      </w:r>
      <w:r w:rsidR="00FB6237">
        <w:rPr>
          <w:rFonts w:eastAsiaTheme="minorEastAsia"/>
          <w:lang w:eastAsia="zh-CN"/>
        </w:rPr>
        <w:t xml:space="preserve"> Therefore, it will be beneficial if the DL and UL traffic burst can be aligned </w:t>
      </w:r>
      <w:r w:rsidR="00637E1F">
        <w:rPr>
          <w:rFonts w:eastAsiaTheme="minorEastAsia"/>
          <w:lang w:eastAsia="zh-CN"/>
        </w:rPr>
        <w:t>within a duration, then</w:t>
      </w:r>
      <w:r w:rsidR="00FB6237">
        <w:rPr>
          <w:rFonts w:eastAsiaTheme="minorEastAsia"/>
          <w:lang w:eastAsia="zh-CN"/>
        </w:rPr>
        <w:t xml:space="preserve"> </w:t>
      </w:r>
      <w:r w:rsidR="000609DF">
        <w:rPr>
          <w:rFonts w:eastAsiaTheme="minorEastAsia"/>
          <w:lang w:eastAsia="zh-CN"/>
        </w:rPr>
        <w:t xml:space="preserve">UE may </w:t>
      </w:r>
      <w:r w:rsidR="00637E1F">
        <w:rPr>
          <w:rFonts w:eastAsiaTheme="minorEastAsia"/>
          <w:lang w:eastAsia="zh-CN"/>
        </w:rPr>
        <w:t>just</w:t>
      </w:r>
      <w:r w:rsidR="000609DF">
        <w:rPr>
          <w:rFonts w:eastAsiaTheme="minorEastAsia"/>
          <w:lang w:eastAsia="zh-CN"/>
        </w:rPr>
        <w:t xml:space="preserve"> need </w:t>
      </w:r>
      <w:r w:rsidR="00637E1F">
        <w:rPr>
          <w:rFonts w:eastAsiaTheme="minorEastAsia"/>
          <w:lang w:eastAsia="zh-CN"/>
        </w:rPr>
        <w:t xml:space="preserve">to </w:t>
      </w:r>
      <w:r w:rsidR="000609DF">
        <w:rPr>
          <w:rFonts w:eastAsiaTheme="minorEastAsia"/>
          <w:lang w:eastAsia="zh-CN"/>
        </w:rPr>
        <w:t>wake-up once to receive the DL data and transmit the UL data in a single DRX on-duration.</w:t>
      </w:r>
    </w:p>
    <w:p w14:paraId="222676CB" w14:textId="7B989445" w:rsidR="000609DF" w:rsidRDefault="000609DF" w:rsidP="000609DF">
      <w:pPr>
        <w:pStyle w:val="BodyText"/>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Study</w:t>
      </w:r>
      <w:r w:rsidR="005B24B5">
        <w:rPr>
          <w:rFonts w:eastAsiaTheme="minorEastAsia"/>
          <w:b/>
          <w:lang w:eastAsia="zh-CN"/>
        </w:rPr>
        <w:t xml:space="preserve"> the</w:t>
      </w:r>
      <w:r>
        <w:rPr>
          <w:rFonts w:eastAsiaTheme="minorEastAsia"/>
          <w:b/>
          <w:lang w:eastAsia="zh-CN"/>
        </w:rPr>
        <w:t xml:space="preserv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4ECA1CFE" w14:textId="5C507806" w:rsidR="00823632" w:rsidRPr="00823632" w:rsidRDefault="00823632" w:rsidP="00823632">
      <w:pPr>
        <w:pStyle w:val="Heading1"/>
        <w:numPr>
          <w:ilvl w:val="1"/>
          <w:numId w:val="1"/>
        </w:numPr>
        <w:rPr>
          <w:rFonts w:ascii="Times New Roman" w:hAnsi="Times New Roman" w:cs="Times New Roman"/>
          <w:sz w:val="20"/>
        </w:rPr>
      </w:pPr>
      <w:r>
        <w:rPr>
          <w:rFonts w:ascii="Times New Roman" w:hAnsi="Times New Roman" w:cs="Times New Roman"/>
          <w:sz w:val="20"/>
        </w:rPr>
        <w:t>PDCCH monitoring enhancements</w:t>
      </w:r>
    </w:p>
    <w:p w14:paraId="57F13D40" w14:textId="65710DEB" w:rsidR="00521A36" w:rsidRDefault="00521A36" w:rsidP="000609DF">
      <w:pPr>
        <w:pStyle w:val="BodyText"/>
        <w:rPr>
          <w:rFonts w:eastAsiaTheme="minorEastAsia"/>
          <w:lang w:eastAsia="zh-CN"/>
        </w:rPr>
      </w:pPr>
      <w:r w:rsidRPr="00521A36">
        <w:rPr>
          <w:rFonts w:eastAsiaTheme="minorEastAsia"/>
          <w:lang w:eastAsia="zh-CN"/>
        </w:rPr>
        <w:t xml:space="preserve">In </w:t>
      </w:r>
      <w:r>
        <w:rPr>
          <w:rFonts w:eastAsiaTheme="minorEastAsia"/>
          <w:lang w:eastAsia="zh-CN"/>
        </w:rPr>
        <w:t xml:space="preserve">RAN1#109e, it is agreed </w:t>
      </w:r>
      <w:r w:rsidR="00E205FB">
        <w:rPr>
          <w:rFonts w:eastAsiaTheme="minorEastAsia"/>
          <w:lang w:eastAsia="zh-CN"/>
        </w:rPr>
        <w:t xml:space="preserve">that the enhancement </w:t>
      </w:r>
      <w:r w:rsidR="004514E0">
        <w:rPr>
          <w:rFonts w:eastAsiaTheme="minorEastAsia"/>
          <w:lang w:eastAsia="zh-CN"/>
        </w:rPr>
        <w:t>to Rel-17 PDCCH monitoring adaptation will be a high priority issue in the study.</w:t>
      </w:r>
      <w:r w:rsidR="00451473">
        <w:rPr>
          <w:rFonts w:eastAsiaTheme="minorEastAsia"/>
          <w:lang w:eastAsia="zh-CN"/>
        </w:rPr>
        <w:t xml:space="preserve"> Considering the jitter effect of the XR packet, it is beneficial to support non-scheduling DCI</w:t>
      </w:r>
      <w:r w:rsidR="00C36B01">
        <w:rPr>
          <w:rFonts w:eastAsiaTheme="minorEastAsia"/>
          <w:lang w:eastAsia="zh-CN"/>
        </w:rPr>
        <w:t>, e.g., DCI format 1-1</w:t>
      </w:r>
      <w:r w:rsidR="00324B79">
        <w:rPr>
          <w:rFonts w:eastAsiaTheme="minorEastAsia"/>
          <w:lang w:eastAsia="zh-CN"/>
        </w:rPr>
        <w:t xml:space="preserve"> without resource assignment</w:t>
      </w:r>
      <w:r w:rsidR="00C36B01">
        <w:rPr>
          <w:rFonts w:eastAsiaTheme="minorEastAsia"/>
          <w:lang w:eastAsia="zh-CN"/>
        </w:rPr>
        <w:t>,</w:t>
      </w:r>
      <w:r w:rsidR="00451473">
        <w:rPr>
          <w:rFonts w:eastAsiaTheme="minorEastAsia"/>
          <w:lang w:eastAsia="zh-CN"/>
        </w:rPr>
        <w:t xml:space="preserve"> </w:t>
      </w:r>
      <w:r w:rsidR="00C36B01">
        <w:rPr>
          <w:rFonts w:eastAsiaTheme="minorEastAsia"/>
          <w:lang w:eastAsia="zh-CN"/>
        </w:rPr>
        <w:t xml:space="preserve">for PDCCH monitoring adaptation indication. </w:t>
      </w:r>
      <w:r w:rsidR="00D5557E" w:rsidRPr="00D5557E">
        <w:rPr>
          <w:rFonts w:eastAsiaTheme="minorEastAsia"/>
          <w:lang w:eastAsia="zh-CN"/>
        </w:rPr>
        <w:t xml:space="preserve">Considering the relatively </w:t>
      </w:r>
      <w:r w:rsidR="00150DD0">
        <w:rPr>
          <w:rFonts w:eastAsiaTheme="minorEastAsia"/>
          <w:lang w:eastAsia="zh-CN"/>
        </w:rPr>
        <w:t>plenty of</w:t>
      </w:r>
      <w:r w:rsidR="00D5557E" w:rsidRPr="00D5557E">
        <w:rPr>
          <w:rFonts w:eastAsiaTheme="minorEastAsia"/>
          <w:lang w:eastAsia="zh-CN"/>
        </w:rPr>
        <w:t xml:space="preserve"> available bits in the DCI format</w:t>
      </w:r>
      <w:r w:rsidR="00D5557E">
        <w:rPr>
          <w:rFonts w:eastAsiaTheme="minorEastAsia"/>
          <w:lang w:eastAsia="zh-CN"/>
        </w:rPr>
        <w:t xml:space="preserve"> 1-1</w:t>
      </w:r>
      <w:r w:rsidR="00D5557E" w:rsidRPr="00D5557E">
        <w:rPr>
          <w:rFonts w:eastAsiaTheme="minorEastAsia"/>
          <w:lang w:eastAsia="zh-CN"/>
        </w:rPr>
        <w:t xml:space="preserve">, it is reasonable to also support </w:t>
      </w:r>
      <w:r w:rsidR="00D5557E">
        <w:rPr>
          <w:rFonts w:eastAsiaTheme="minorEastAsia"/>
          <w:lang w:eastAsia="zh-CN"/>
        </w:rPr>
        <w:t>indicat</w:t>
      </w:r>
      <w:r w:rsidR="00150DD0">
        <w:rPr>
          <w:rFonts w:eastAsiaTheme="minorEastAsia"/>
          <w:lang w:eastAsia="zh-CN"/>
        </w:rPr>
        <w:t>ing</w:t>
      </w:r>
      <w:r w:rsidR="00D5557E">
        <w:rPr>
          <w:rFonts w:eastAsiaTheme="minorEastAsia"/>
          <w:lang w:eastAsia="zh-CN"/>
        </w:rPr>
        <w:t xml:space="preserve"> PDCCH monitoring adaptation for multiple serving cells by a single non-scheduling DCI</w:t>
      </w:r>
      <w:r w:rsidR="00D5557E" w:rsidRPr="00D5557E">
        <w:rPr>
          <w:rFonts w:eastAsiaTheme="minorEastAsia"/>
          <w:lang w:eastAsia="zh-CN"/>
        </w:rPr>
        <w:t>.</w:t>
      </w:r>
      <w:r w:rsidR="00D5557E">
        <w:rPr>
          <w:rFonts w:eastAsiaTheme="minorEastAsia"/>
          <w:lang w:eastAsia="zh-CN"/>
        </w:rPr>
        <w:t xml:space="preserve"> </w:t>
      </w:r>
    </w:p>
    <w:p w14:paraId="27FFA266" w14:textId="6E9DBCA7" w:rsidR="00C96C5F" w:rsidRDefault="00C96C5F" w:rsidP="00C96C5F">
      <w:pPr>
        <w:pStyle w:val="BodyText"/>
        <w:rPr>
          <w:rFonts w:eastAsiaTheme="minorEastAsia"/>
          <w:b/>
          <w:lang w:eastAsia="zh-CN"/>
        </w:rPr>
      </w:pPr>
      <w:r>
        <w:rPr>
          <w:rFonts w:eastAsiaTheme="minorEastAsia"/>
          <w:b/>
          <w:lang w:eastAsia="zh-CN"/>
        </w:rPr>
        <w:t>Proposal 5</w:t>
      </w:r>
      <w:r w:rsidRPr="00135C0D">
        <w:rPr>
          <w:rFonts w:eastAsiaTheme="minorEastAsia"/>
          <w:b/>
          <w:lang w:eastAsia="zh-CN"/>
        </w:rPr>
        <w:t xml:space="preserve">: </w:t>
      </w:r>
      <w:r w:rsidR="00FA6219">
        <w:rPr>
          <w:rFonts w:eastAsiaTheme="minorEastAsia"/>
          <w:b/>
          <w:lang w:eastAsia="zh-CN"/>
        </w:rPr>
        <w:t>S</w:t>
      </w:r>
      <w:r>
        <w:rPr>
          <w:rFonts w:eastAsiaTheme="minorEastAsia"/>
          <w:b/>
          <w:lang w:eastAsia="zh-CN"/>
        </w:rPr>
        <w:t xml:space="preserve">upport </w:t>
      </w:r>
      <w:r w:rsidR="001F5FE9">
        <w:rPr>
          <w:rFonts w:eastAsiaTheme="minorEastAsia"/>
          <w:b/>
          <w:lang w:eastAsia="zh-CN"/>
        </w:rPr>
        <w:t>PDCCH monitoring adaptation triggered by a</w:t>
      </w:r>
      <w:r>
        <w:rPr>
          <w:rFonts w:eastAsiaTheme="minorEastAsia"/>
          <w:b/>
          <w:lang w:eastAsia="zh-CN"/>
        </w:rPr>
        <w:t xml:space="preserve"> non-scheduling DCI</w:t>
      </w:r>
      <w:r w:rsidR="001F5FE9">
        <w:rPr>
          <w:rFonts w:eastAsiaTheme="minorEastAsia"/>
          <w:b/>
          <w:lang w:eastAsia="zh-CN"/>
        </w:rPr>
        <w:t>, and consider indicating multi-cell PDCCH monitoring adaptation by a single DCI</w:t>
      </w:r>
      <w:r>
        <w:rPr>
          <w:rFonts w:eastAsiaTheme="minorEastAsia"/>
          <w:b/>
          <w:lang w:eastAsia="zh-CN"/>
        </w:rPr>
        <w:t>.</w:t>
      </w:r>
    </w:p>
    <w:p w14:paraId="00CADAD9" w14:textId="0599BF29" w:rsidR="00856233" w:rsidRDefault="00532948" w:rsidP="00C96C5F">
      <w:pPr>
        <w:pStyle w:val="BodyText"/>
        <w:rPr>
          <w:rFonts w:eastAsiaTheme="minorEastAsia"/>
          <w:lang w:eastAsia="zh-CN"/>
        </w:rPr>
      </w:pPr>
      <w:r>
        <w:rPr>
          <w:rFonts w:eastAsiaTheme="minorEastAsia"/>
          <w:lang w:eastAsia="zh-CN"/>
        </w:rPr>
        <w:t>Enhancement on PDCCH skipping duration is also identified as a candidate technique for further study in RAN1#109e.</w:t>
      </w:r>
      <w:r w:rsidR="00982687" w:rsidRPr="00982687">
        <w:rPr>
          <w:rFonts w:eastAsiaTheme="minorEastAsia"/>
          <w:lang w:eastAsia="zh-CN"/>
        </w:rPr>
        <w:t xml:space="preserve"> the existing PDCCH skipping duration can only be a certain number, e.g., 10 slots, 100 slots, etc. Considering the jitter effect of the XR packets arrival time, it is difficult to predict the accurate arrival time of next XR packet, so it is difficult to choose an appropriate number for the skipping duration. Therefore, it is necessary to study how to enhance the skipping duration to handle the jitter effect better.</w:t>
      </w:r>
      <w:r w:rsidR="005E7A9F">
        <w:rPr>
          <w:rFonts w:eastAsiaTheme="minorEastAsia"/>
          <w:lang w:eastAsia="zh-CN"/>
        </w:rPr>
        <w:t xml:space="preserve"> On the other hand, </w:t>
      </w:r>
      <w:r w:rsidR="00A544F6">
        <w:rPr>
          <w:rFonts w:eastAsiaTheme="minorEastAsia"/>
          <w:lang w:eastAsia="zh-CN"/>
        </w:rPr>
        <w:t>considering the stringent requirement on the packet delay budget, it is also beneficial to consider the early termination of the PDCCH skipping, e.g., if a XR packet arrived earlier than the expected time, an ongoing PDCCH skipping procedure can be early terminated to fulfil the PDB requirement better.</w:t>
      </w:r>
    </w:p>
    <w:p w14:paraId="75BDB143" w14:textId="757016E8" w:rsidR="00120291" w:rsidRDefault="00120291" w:rsidP="00120291">
      <w:pPr>
        <w:pStyle w:val="BodyText"/>
        <w:rPr>
          <w:rFonts w:eastAsiaTheme="minorEastAsia"/>
          <w:b/>
          <w:lang w:eastAsia="zh-CN"/>
        </w:rPr>
      </w:pPr>
      <w:r>
        <w:rPr>
          <w:rFonts w:eastAsiaTheme="minorEastAsia"/>
          <w:b/>
          <w:lang w:eastAsia="zh-CN"/>
        </w:rPr>
        <w:t xml:space="preserve">Proposal </w:t>
      </w:r>
      <w:r w:rsidR="00136527">
        <w:rPr>
          <w:rFonts w:eastAsiaTheme="minorEastAsia"/>
          <w:b/>
          <w:lang w:eastAsia="zh-CN"/>
        </w:rPr>
        <w:t>6</w:t>
      </w:r>
      <w:r w:rsidRPr="00135C0D">
        <w:rPr>
          <w:rFonts w:eastAsiaTheme="minorEastAsia"/>
          <w:b/>
          <w:lang w:eastAsia="zh-CN"/>
        </w:rPr>
        <w:t xml:space="preserve">: </w:t>
      </w:r>
      <w:r w:rsidR="00FA6219">
        <w:rPr>
          <w:rFonts w:eastAsiaTheme="minorEastAsia"/>
          <w:b/>
          <w:lang w:eastAsia="zh-CN"/>
        </w:rPr>
        <w:t>F</w:t>
      </w:r>
      <w:r>
        <w:rPr>
          <w:rFonts w:eastAsiaTheme="minorEastAsia"/>
          <w:b/>
          <w:lang w:eastAsia="zh-CN"/>
        </w:rPr>
        <w:t>urther study the enhancement of PD</w:t>
      </w:r>
      <w:r w:rsidR="00F95938">
        <w:rPr>
          <w:rFonts w:eastAsiaTheme="minorEastAsia"/>
          <w:b/>
          <w:lang w:eastAsia="zh-CN"/>
        </w:rPr>
        <w:t>C</w:t>
      </w:r>
      <w:r>
        <w:rPr>
          <w:rFonts w:eastAsiaTheme="minorEastAsia"/>
          <w:b/>
          <w:lang w:eastAsia="zh-CN"/>
        </w:rPr>
        <w:t>CH skipping duration, and mechanism of early termination of PDCCH skipping.</w:t>
      </w:r>
    </w:p>
    <w:p w14:paraId="5041CA45" w14:textId="77777777" w:rsidR="009B0371" w:rsidRPr="00982687" w:rsidRDefault="009B0371" w:rsidP="009B0371">
      <w:pPr>
        <w:pStyle w:val="BodyText"/>
        <w:rPr>
          <w:rFonts w:eastAsiaTheme="minorEastAsia"/>
          <w:lang w:eastAsia="zh-CN"/>
        </w:rPr>
      </w:pPr>
      <w:r w:rsidRPr="009E51F3">
        <w:rPr>
          <w:rFonts w:eastAsiaTheme="minorEastAsia"/>
          <w:lang w:eastAsia="zh-CN"/>
        </w:rPr>
        <w:t>XR service combines the characteristics of eMBB and URLLC. XR traffic is similar to eMBB services in that it has varying packet sizes. On the other hand, the XR packet arrival time or periodicity is more predictable. XR service has also features of URLLC service such as lower latency requirement, and higher reliability.</w:t>
      </w:r>
      <w:r w:rsidRPr="009E51F3">
        <w:t xml:space="preserve"> </w:t>
      </w:r>
      <w:r w:rsidRPr="009E51F3">
        <w:rPr>
          <w:rFonts w:eastAsiaTheme="minorEastAsia"/>
          <w:lang w:eastAsia="zh-CN"/>
        </w:rPr>
        <w:t xml:space="preserve">However, </w:t>
      </w:r>
      <w:r>
        <w:rPr>
          <w:rFonts w:eastAsiaTheme="minorEastAsia"/>
          <w:lang w:eastAsia="zh-CN"/>
        </w:rPr>
        <w:t>currently PDCCH</w:t>
      </w:r>
      <w:r w:rsidRPr="009E51F3">
        <w:rPr>
          <w:rFonts w:eastAsiaTheme="minorEastAsia"/>
          <w:lang w:eastAsia="zh-CN"/>
        </w:rPr>
        <w:t xml:space="preserve"> </w:t>
      </w:r>
      <w:r>
        <w:rPr>
          <w:rFonts w:eastAsiaTheme="minorEastAsia"/>
          <w:lang w:eastAsia="zh-CN"/>
        </w:rPr>
        <w:t xml:space="preserve">monitoring </w:t>
      </w:r>
      <w:r w:rsidRPr="009E51F3">
        <w:rPr>
          <w:rFonts w:eastAsiaTheme="minorEastAsia"/>
          <w:lang w:eastAsia="zh-CN"/>
        </w:rPr>
        <w:t xml:space="preserve">does not take into account these XR specific traffic characteristics. Considering the lower delay tolerance and shorter XR traffic periodicity, we propose a method of reducing signaling overhead </w:t>
      </w:r>
      <w:r>
        <w:rPr>
          <w:rFonts w:eastAsiaTheme="minorEastAsia"/>
          <w:lang w:eastAsia="zh-CN"/>
        </w:rPr>
        <w:t>by improving the alignment of XR packet arrival time and PDCCH monitoring</w:t>
      </w:r>
      <w:r w:rsidRPr="009E51F3">
        <w:rPr>
          <w:rFonts w:eastAsiaTheme="minorEastAsia"/>
          <w:lang w:eastAsia="zh-CN"/>
        </w:rPr>
        <w:t>.</w:t>
      </w:r>
    </w:p>
    <w:p w14:paraId="06F9881F" w14:textId="77777777" w:rsidR="009B0371" w:rsidRDefault="009B0371" w:rsidP="009B0371">
      <w:pPr>
        <w:pStyle w:val="BodyText"/>
        <w:rPr>
          <w:lang w:eastAsia="zh-CN"/>
        </w:rPr>
      </w:pPr>
      <w:r>
        <w:rPr>
          <w:lang w:eastAsia="zh-CN"/>
        </w:rPr>
        <w:t xml:space="preserve">The periodicity and offset of PDCCH monitoring can be adjusted to support the XR traffic periodicity e.g., 8.33ms, 16.67ms. However, as these are not integer values, the PDCCH search space configuration may need to be periodically adjusted. For XR, these SS switching can be predetermined since the DL/UL traffic characteristics can be known upon the first arrivals. </w:t>
      </w:r>
    </w:p>
    <w:p w14:paraId="2DE7B294" w14:textId="77777777" w:rsidR="009B0371" w:rsidRDefault="009B0371" w:rsidP="009B0371">
      <w:pPr>
        <w:pStyle w:val="BodyText"/>
        <w:rPr>
          <w:lang w:val="en-GB" w:eastAsia="zh-CN"/>
        </w:rPr>
      </w:pPr>
      <w:r>
        <w:rPr>
          <w:lang w:eastAsia="zh-CN"/>
        </w:rPr>
        <w:t xml:space="preserve">The PDCCH monitoring offset can be adjusted to support the specific periodicity of the XR traffic such as 8.33ms or 16.67ms, or any other such ‘non-integer’ periodicity. </w:t>
      </w:r>
      <w:r>
        <w:rPr>
          <w:lang w:val="en-GB" w:eastAsia="zh-CN"/>
        </w:rPr>
        <w:t xml:space="preserve">The </w:t>
      </w:r>
      <w:r>
        <w:rPr>
          <w:i/>
          <w:iCs/>
          <w:lang w:val="en-GB" w:eastAsia="zh-CN"/>
        </w:rPr>
        <w:t>monitoringSlotPeriodicityAndOffset</w:t>
      </w:r>
      <w:r>
        <w:rPr>
          <w:lang w:val="en-GB" w:eastAsia="zh-CN"/>
        </w:rPr>
        <w:t xml:space="preserve"> configures the timing of the Search Space Set. A Search Space Set occurs during slot(µ, s, f) within Frame(f) when the following equality is true:</w:t>
      </w:r>
    </w:p>
    <w:p w14:paraId="2CBA9CC7" w14:textId="77777777" w:rsidR="009B0371" w:rsidRDefault="009B0371" w:rsidP="009B0371">
      <w:pPr>
        <w:pStyle w:val="BodyText"/>
        <w:rPr>
          <w:lang w:val="en-GB" w:eastAsia="zh-CN"/>
        </w:rPr>
      </w:pPr>
      <w:r>
        <w:rPr>
          <w:lang w:val="en-GB" w:eastAsia="zh-CN"/>
        </w:rPr>
        <w:t xml:space="preserve">For 30KHz SCS, there are 20 slots per frame </w:t>
      </w:r>
    </w:p>
    <w:p w14:paraId="0E1D3CF0" w14:textId="43CE5CCA" w:rsidR="009B0371" w:rsidRDefault="009B0371" w:rsidP="009B0371">
      <w:pPr>
        <w:pStyle w:val="BodyText"/>
        <w:ind w:left="720"/>
        <w:rPr>
          <w:lang w:val="en-GB" w:eastAsia="zh-CN"/>
        </w:rPr>
      </w:pPr>
      <w:r>
        <w:rPr>
          <w:lang w:val="en-GB" w:eastAsia="zh-CN"/>
        </w:rPr>
        <w:t>(Frame(f)  x 20 + slot(µ, s, f) – offset – k(µ)</w:t>
      </w:r>
      <w:r>
        <w:rPr>
          <w:rFonts w:eastAsia="Times New Roman"/>
        </w:rPr>
        <w:t xml:space="preserve"> </w:t>
      </w:r>
      <w:r>
        <w:rPr>
          <w:lang w:val="en-GB" w:eastAsia="zh-CN"/>
        </w:rPr>
        <w:t>) mod Periodicity = 0</w:t>
      </w:r>
    </w:p>
    <w:p w14:paraId="12B770F9" w14:textId="77777777" w:rsidR="009B0371" w:rsidRDefault="009B0371" w:rsidP="009B0371">
      <w:pPr>
        <w:pStyle w:val="BodyText"/>
        <w:rPr>
          <w:lang w:val="en-GB" w:eastAsia="zh-CN"/>
        </w:rPr>
      </w:pPr>
      <w:r>
        <w:rPr>
          <w:lang w:val="en-GB" w:eastAsia="zh-CN"/>
        </w:rPr>
        <w:t xml:space="preserve">where p is the index of periodicity, p=0, 1, 2, 3, 4, 5… </w:t>
      </w:r>
    </w:p>
    <w:p w14:paraId="2275B343" w14:textId="77777777" w:rsidR="009B0371" w:rsidRDefault="009B0371" w:rsidP="009B0371">
      <w:pPr>
        <w:pStyle w:val="BodyText"/>
        <w:ind w:left="720"/>
        <w:rPr>
          <w:rFonts w:ascii="Cambria Math" w:hAnsi="Cambria Math" w:cs="Cambria Math"/>
          <w:lang w:val="en-GB" w:eastAsia="zh-CN"/>
        </w:rPr>
      </w:pPr>
      <w:r>
        <w:rPr>
          <w:lang w:val="en-GB" w:eastAsia="zh-CN"/>
        </w:rPr>
        <w:t xml:space="preserve"> k(µ) = </w:t>
      </w:r>
      <w:r>
        <w:rPr>
          <w:rFonts w:ascii="Cambria Math" w:hAnsi="Cambria Math" w:cs="Cambria Math"/>
          <w:lang w:val="en-GB" w:eastAsia="zh-CN"/>
        </w:rPr>
        <w:t>⌈</w:t>
      </w:r>
      <w:r>
        <w:rPr>
          <w:lang w:val="en-GB" w:eastAsia="zh-CN"/>
        </w:rPr>
        <w:t xml:space="preserve"> p *(1000ms/fps*2^µ - Periodicity) </w:t>
      </w:r>
      <w:r>
        <w:rPr>
          <w:rFonts w:ascii="Cambria Math" w:hAnsi="Cambria Math" w:cs="Cambria Math"/>
          <w:lang w:val="en-GB" w:eastAsia="zh-CN"/>
        </w:rPr>
        <w:t>⌉</w:t>
      </w:r>
    </w:p>
    <w:p w14:paraId="186ACAAA" w14:textId="77777777" w:rsidR="009B0371" w:rsidRDefault="009B0371" w:rsidP="009B0371">
      <w:pPr>
        <w:pStyle w:val="BodyText"/>
        <w:numPr>
          <w:ilvl w:val="0"/>
          <w:numId w:val="27"/>
        </w:numPr>
        <w:rPr>
          <w:lang w:val="en-GB" w:eastAsia="zh-CN"/>
        </w:rPr>
      </w:pPr>
      <w:r>
        <w:rPr>
          <w:lang w:val="en-GB" w:eastAsia="zh-CN"/>
        </w:rPr>
        <w:t>The ‘fps’</w:t>
      </w:r>
      <w:r>
        <w:t xml:space="preserve"> (</w:t>
      </w:r>
      <w:r>
        <w:rPr>
          <w:lang w:val="en-GB" w:eastAsia="zh-CN"/>
        </w:rPr>
        <w:t>frame per second) is the frame rate for XR.</w:t>
      </w:r>
    </w:p>
    <w:p w14:paraId="3F89CB80" w14:textId="4539449E" w:rsidR="009B0371" w:rsidRDefault="009B0371" w:rsidP="009B0371">
      <w:pPr>
        <w:pStyle w:val="BodyText"/>
        <w:rPr>
          <w:b/>
          <w:bCs/>
        </w:rPr>
      </w:pPr>
      <w:bookmarkStart w:id="5" w:name="_Hlk101785108"/>
      <w:r>
        <w:rPr>
          <w:b/>
          <w:bCs/>
          <w:lang w:val="en-GB" w:eastAsia="zh-CN"/>
        </w:rPr>
        <w:t>Proposal 7: Specify XR specific PDCCH monitoring offset parameters</w:t>
      </w:r>
      <w:r>
        <w:rPr>
          <w:b/>
          <w:bCs/>
        </w:rPr>
        <w:t xml:space="preserve"> such as </w:t>
      </w:r>
      <w:r>
        <w:rPr>
          <w:b/>
          <w:bCs/>
          <w:lang w:val="en-GB" w:eastAsia="zh-CN"/>
        </w:rPr>
        <w:t>k(µ)</w:t>
      </w:r>
      <w:r>
        <w:rPr>
          <w:b/>
          <w:bCs/>
        </w:rPr>
        <w:t xml:space="preserve"> in Search Space Set configuration.</w:t>
      </w:r>
    </w:p>
    <w:p w14:paraId="46F40932" w14:textId="62496992" w:rsidR="009B0371" w:rsidRDefault="009B0371" w:rsidP="009B0371">
      <w:pPr>
        <w:pStyle w:val="BodyText"/>
        <w:rPr>
          <w:b/>
          <w:bCs/>
          <w:lang w:val="en-GB" w:eastAsia="zh-CN"/>
        </w:rPr>
      </w:pPr>
      <w:r>
        <w:rPr>
          <w:b/>
          <w:bCs/>
          <w:lang w:val="en-GB" w:eastAsia="zh-CN"/>
        </w:rPr>
        <w:t xml:space="preserve">Proposal </w:t>
      </w:r>
      <w:r w:rsidR="00A555ED">
        <w:rPr>
          <w:b/>
          <w:bCs/>
          <w:lang w:val="en-GB" w:eastAsia="zh-CN"/>
        </w:rPr>
        <w:t>8</w:t>
      </w:r>
      <w:r>
        <w:rPr>
          <w:b/>
          <w:bCs/>
          <w:lang w:val="en-GB" w:eastAsia="zh-CN"/>
        </w:rPr>
        <w:t>: Specify a higher layer parameter of ‘frame per second’ for the frame rate of XR traffic.</w:t>
      </w:r>
      <w:bookmarkEnd w:id="5"/>
    </w:p>
    <w:p w14:paraId="76473AB1" w14:textId="77777777" w:rsidR="00A544F6" w:rsidRPr="009B0371" w:rsidRDefault="00A544F6" w:rsidP="00C96C5F">
      <w:pPr>
        <w:pStyle w:val="BodyText"/>
        <w:rPr>
          <w:rFonts w:eastAsiaTheme="minorEastAsia"/>
          <w:lang w:val="en-GB" w:eastAsia="zh-CN"/>
        </w:rPr>
      </w:pPr>
    </w:p>
    <w:p w14:paraId="2A1175AE" w14:textId="77777777" w:rsidR="00C96C5F" w:rsidRPr="00521A36" w:rsidRDefault="00C96C5F" w:rsidP="000609DF">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4E5715A"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865B14">
        <w:rPr>
          <w:rFonts w:eastAsia="SimSun"/>
          <w:lang w:eastAsia="zh-CN"/>
        </w:rPr>
        <w:t>techniques for XR specific power saving</w:t>
      </w:r>
      <w:r w:rsidRPr="00DA41A8">
        <w:rPr>
          <w:rFonts w:eastAsia="SimSun"/>
          <w:lang w:eastAsia="zh-CN"/>
        </w:rPr>
        <w:t>,</w:t>
      </w:r>
      <w:r>
        <w:rPr>
          <w:rFonts w:eastAsia="SimSun"/>
          <w:lang w:eastAsia="zh-CN"/>
        </w:rPr>
        <w:t xml:space="preserve"> the following observation and proposals are made:</w:t>
      </w:r>
    </w:p>
    <w:p w14:paraId="00A03796" w14:textId="77777777" w:rsidR="00266C67" w:rsidRDefault="00266C67" w:rsidP="00266C67">
      <w:pPr>
        <w:pStyle w:val="BodyText"/>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the traffic characteristics of XR services (e.g., the non-integer periodicity, jitter of packet arrival time, delay budget and the large and varying packet size) are quite different from traditional eMBB and URLLC, and should be considered in the enhancement for XR.</w:t>
      </w:r>
    </w:p>
    <w:p w14:paraId="55335B64" w14:textId="77777777" w:rsidR="005B24B5" w:rsidRPr="005A5E1A" w:rsidRDefault="005B24B5" w:rsidP="005B24B5">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 xml:space="preserve">: </w:t>
      </w:r>
      <w:r>
        <w:rPr>
          <w:rFonts w:eastAsiaTheme="minorEastAsia"/>
          <w:b/>
          <w:lang w:eastAsia="zh-CN"/>
        </w:rPr>
        <w:t>Study the mechanism to address the mismatch between DRX cycle and the non-integer periodicity of XR packet arrival time</w:t>
      </w:r>
      <w:r w:rsidRPr="005A5E1A">
        <w:rPr>
          <w:rFonts w:eastAsiaTheme="minorEastAsia"/>
          <w:b/>
          <w:lang w:eastAsia="zh-CN"/>
        </w:rPr>
        <w:t>.</w:t>
      </w:r>
    </w:p>
    <w:p w14:paraId="0449BB54" w14:textId="77777777" w:rsidR="005B24B5" w:rsidRPr="005A5E1A" w:rsidRDefault="005B24B5" w:rsidP="005B24B5">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2</w:t>
      </w:r>
      <w:r w:rsidRPr="005A5E1A">
        <w:rPr>
          <w:rFonts w:eastAsiaTheme="minorEastAsia"/>
          <w:b/>
          <w:lang w:eastAsia="zh-CN"/>
        </w:rPr>
        <w:t xml:space="preserve">: </w:t>
      </w:r>
      <w:r>
        <w:rPr>
          <w:rFonts w:eastAsiaTheme="minorEastAsia"/>
          <w:b/>
          <w:lang w:eastAsia="zh-CN"/>
        </w:rPr>
        <w:t>Study the enhancement of the starting time of the DRX on-duration and the WUS monitoring window to get good balance between the power saving and packet delay</w:t>
      </w:r>
      <w:r w:rsidRPr="005A5E1A">
        <w:rPr>
          <w:rFonts w:eastAsiaTheme="minorEastAsia"/>
          <w:b/>
          <w:lang w:eastAsia="zh-CN"/>
        </w:rPr>
        <w:t>.</w:t>
      </w:r>
    </w:p>
    <w:p w14:paraId="35C1AA24" w14:textId="77777777" w:rsidR="005B24B5" w:rsidRPr="00E67159" w:rsidRDefault="005B24B5" w:rsidP="005B24B5">
      <w:pPr>
        <w:pStyle w:val="BodyText"/>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 xml:space="preserve">Study the enhancement of 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7FD9B323" w14:textId="77777777" w:rsidR="005B24B5" w:rsidRDefault="005B24B5" w:rsidP="005B24B5">
      <w:pPr>
        <w:pStyle w:val="BodyText"/>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66A233B1" w14:textId="7520B435" w:rsidR="00F072BD" w:rsidRDefault="00F072BD" w:rsidP="00F072BD">
      <w:pPr>
        <w:pStyle w:val="BodyText"/>
        <w:rPr>
          <w:rFonts w:eastAsiaTheme="minorEastAsia"/>
          <w:b/>
          <w:lang w:eastAsia="zh-CN"/>
        </w:rPr>
      </w:pPr>
      <w:r>
        <w:rPr>
          <w:rFonts w:eastAsiaTheme="minorEastAsia"/>
          <w:b/>
          <w:lang w:eastAsia="zh-CN"/>
        </w:rPr>
        <w:t>Proposal 5</w:t>
      </w:r>
      <w:r w:rsidRPr="00135C0D">
        <w:rPr>
          <w:rFonts w:eastAsiaTheme="minorEastAsia"/>
          <w:b/>
          <w:lang w:eastAsia="zh-CN"/>
        </w:rPr>
        <w:t xml:space="preserve">: </w:t>
      </w:r>
      <w:r w:rsidR="00FA6219">
        <w:rPr>
          <w:rFonts w:eastAsiaTheme="minorEastAsia"/>
          <w:b/>
          <w:lang w:eastAsia="zh-CN"/>
        </w:rPr>
        <w:t>S</w:t>
      </w:r>
      <w:r>
        <w:rPr>
          <w:rFonts w:eastAsiaTheme="minorEastAsia"/>
          <w:b/>
          <w:lang w:eastAsia="zh-CN"/>
        </w:rPr>
        <w:t>upport PDCCH monitoring adaptation triggered by a non-scheduling DCI, and consider indicating multi-cell PDCCH monitoring adaptation by a single DCI.</w:t>
      </w:r>
    </w:p>
    <w:p w14:paraId="61D7CD5C" w14:textId="01B71DB1" w:rsidR="00F072BD" w:rsidRDefault="00F072BD" w:rsidP="00F072BD">
      <w:pPr>
        <w:pStyle w:val="BodyText"/>
        <w:rPr>
          <w:rFonts w:eastAsiaTheme="minorEastAsia"/>
          <w:b/>
          <w:lang w:eastAsia="zh-CN"/>
        </w:rPr>
      </w:pPr>
      <w:r>
        <w:rPr>
          <w:rFonts w:eastAsiaTheme="minorEastAsia"/>
          <w:b/>
          <w:lang w:eastAsia="zh-CN"/>
        </w:rPr>
        <w:t>Proposal 6</w:t>
      </w:r>
      <w:r w:rsidRPr="00135C0D">
        <w:rPr>
          <w:rFonts w:eastAsiaTheme="minorEastAsia"/>
          <w:b/>
          <w:lang w:eastAsia="zh-CN"/>
        </w:rPr>
        <w:t xml:space="preserve">: </w:t>
      </w:r>
      <w:r w:rsidR="00FA6219">
        <w:rPr>
          <w:rFonts w:eastAsiaTheme="minorEastAsia"/>
          <w:b/>
          <w:lang w:eastAsia="zh-CN"/>
        </w:rPr>
        <w:t>F</w:t>
      </w:r>
      <w:r>
        <w:rPr>
          <w:rFonts w:eastAsiaTheme="minorEastAsia"/>
          <w:b/>
          <w:lang w:eastAsia="zh-CN"/>
        </w:rPr>
        <w:t>urther study the enhancement of PD</w:t>
      </w:r>
      <w:r w:rsidR="005544CD">
        <w:rPr>
          <w:rFonts w:eastAsiaTheme="minorEastAsia"/>
          <w:b/>
          <w:lang w:eastAsia="zh-CN"/>
        </w:rPr>
        <w:t>C</w:t>
      </w:r>
      <w:r>
        <w:rPr>
          <w:rFonts w:eastAsiaTheme="minorEastAsia"/>
          <w:b/>
          <w:lang w:eastAsia="zh-CN"/>
        </w:rPr>
        <w:t>CH skipping duration, and mechanism of early termination of PDCCH skipping.</w:t>
      </w:r>
    </w:p>
    <w:p w14:paraId="1224A955" w14:textId="77777777" w:rsidR="00F205A0" w:rsidRDefault="00F205A0" w:rsidP="00F205A0">
      <w:pPr>
        <w:pStyle w:val="BodyText"/>
        <w:rPr>
          <w:b/>
          <w:bCs/>
        </w:rPr>
      </w:pPr>
      <w:r>
        <w:rPr>
          <w:b/>
          <w:bCs/>
          <w:lang w:val="en-GB" w:eastAsia="zh-CN"/>
        </w:rPr>
        <w:t>Proposal 7: Specify XR specific PDCCH monitoring offset parameters</w:t>
      </w:r>
      <w:r>
        <w:rPr>
          <w:b/>
          <w:bCs/>
        </w:rPr>
        <w:t xml:space="preserve"> such as </w:t>
      </w:r>
      <w:r>
        <w:rPr>
          <w:b/>
          <w:bCs/>
          <w:lang w:val="en-GB" w:eastAsia="zh-CN"/>
        </w:rPr>
        <w:t>k(µ)</w:t>
      </w:r>
      <w:r>
        <w:rPr>
          <w:b/>
          <w:bCs/>
        </w:rPr>
        <w:t xml:space="preserve"> in Search Space Set configuration.</w:t>
      </w:r>
    </w:p>
    <w:p w14:paraId="2380EDA2" w14:textId="77777777" w:rsidR="00F205A0" w:rsidRDefault="00F205A0" w:rsidP="00F205A0">
      <w:pPr>
        <w:pStyle w:val="BodyText"/>
        <w:rPr>
          <w:b/>
          <w:bCs/>
          <w:lang w:val="en-GB" w:eastAsia="zh-CN"/>
        </w:rPr>
      </w:pPr>
      <w:r>
        <w:rPr>
          <w:b/>
          <w:bCs/>
          <w:lang w:val="en-GB" w:eastAsia="zh-CN"/>
        </w:rPr>
        <w:t>Proposal 8: Specify a higher layer parameter of ‘frame per second’ for the frame rate of XR traffic.</w:t>
      </w:r>
    </w:p>
    <w:p w14:paraId="01A70D09" w14:textId="77777777" w:rsidR="004E2BA0" w:rsidRPr="00F205A0" w:rsidRDefault="004E2BA0" w:rsidP="004E2BA0">
      <w:pPr>
        <w:pStyle w:val="BodyText"/>
        <w:rPr>
          <w:rFonts w:eastAsia="SimSun"/>
          <w:lang w:val="en-GB"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7AD43202" w:rsidR="004E2BA0" w:rsidRDefault="000F379C" w:rsidP="00727D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747810">
        <w:rPr>
          <w:rFonts w:ascii="Times New Roman" w:hAnsi="Times New Roman" w:cs="Times New Roman"/>
          <w:sz w:val="20"/>
          <w:szCs w:val="20"/>
        </w:rPr>
        <w:t>3587</w:t>
      </w:r>
      <w:r>
        <w:rPr>
          <w:rFonts w:ascii="Times New Roman" w:hAnsi="Times New Roman" w:cs="Times New Roman"/>
          <w:sz w:val="20"/>
          <w:szCs w:val="20"/>
        </w:rPr>
        <w:t xml:space="preserve">, </w:t>
      </w:r>
      <w:r w:rsidR="00727DA0" w:rsidRPr="00727DA0">
        <w:rPr>
          <w:rFonts w:ascii="Times New Roman" w:hAnsi="Times New Roman" w:cs="Times New Roman"/>
          <w:sz w:val="20"/>
          <w:szCs w:val="20"/>
        </w:rPr>
        <w:t>New SID “Study on XR Enhancements for NR”</w:t>
      </w:r>
      <w:r w:rsidR="00727DA0">
        <w:rPr>
          <w:rFonts w:ascii="Times New Roman" w:hAnsi="Times New Roman" w:cs="Times New Roman"/>
          <w:sz w:val="20"/>
          <w:szCs w:val="20"/>
        </w:rPr>
        <w:t xml:space="preserve">, </w:t>
      </w:r>
      <w:r w:rsidR="00C34D4B">
        <w:rPr>
          <w:rFonts w:ascii="Times New Roman" w:hAnsi="Times New Roman" w:cs="Times New Roman"/>
          <w:sz w:val="20"/>
          <w:szCs w:val="20"/>
        </w:rPr>
        <w:t>Nokia, RAN meeting #94e, Dec. 6-17, 2021</w:t>
      </w:r>
    </w:p>
    <w:p w14:paraId="298D06AF" w14:textId="42490289" w:rsidR="00CF0EAF" w:rsidRPr="00CF0EAF" w:rsidRDefault="00CF0EAF" w:rsidP="00CF0EAF">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sz w:val="20"/>
        </w:rPr>
        <w:t>Draft Report of 3GPP TSG RAN WG1 #1</w:t>
      </w:r>
      <w:r w:rsidR="00DC50DB">
        <w:rPr>
          <w:rFonts w:ascii="Times New Roman" w:hAnsi="Times New Roman"/>
          <w:sz w:val="20"/>
        </w:rPr>
        <w:t>10</w:t>
      </w:r>
      <w:r>
        <w:rPr>
          <w:rFonts w:ascii="Times New Roman" w:hAnsi="Times New Roman"/>
          <w:sz w:val="20"/>
        </w:rPr>
        <w:t xml:space="preserve"> v0.</w:t>
      </w:r>
      <w:r w:rsidR="00DC50DB">
        <w:rPr>
          <w:rFonts w:ascii="Times New Roman" w:hAnsi="Times New Roman"/>
          <w:sz w:val="20"/>
        </w:rPr>
        <w:t>2</w:t>
      </w:r>
      <w:r>
        <w:rPr>
          <w:rFonts w:ascii="Times New Roman" w:hAnsi="Times New Roman"/>
          <w:sz w:val="20"/>
        </w:rPr>
        <w:t>.0, 3gpp, 2022</w:t>
      </w:r>
    </w:p>
    <w:p w14:paraId="570997D9" w14:textId="4D9007EE" w:rsidR="004E2BA0" w:rsidRPr="00CF0EAF" w:rsidRDefault="00C34D4B" w:rsidP="00CF0EAF">
      <w:pPr>
        <w:pStyle w:val="ListParagraph"/>
        <w:numPr>
          <w:ilvl w:val="0"/>
          <w:numId w:val="7"/>
        </w:numPr>
        <w:ind w:firstLineChars="0"/>
        <w:contextualSpacing/>
        <w:rPr>
          <w:rFonts w:ascii="Times New Roman" w:hAnsi="Times New Roman" w:cs="Times New Roman"/>
          <w:sz w:val="20"/>
          <w:szCs w:val="20"/>
        </w:rPr>
      </w:pPr>
      <w:r w:rsidRPr="00CF0EAF">
        <w:rPr>
          <w:rFonts w:ascii="Times New Roman" w:hAnsi="Times New Roman" w:cs="Times New Roman"/>
          <w:sz w:val="20"/>
          <w:szCs w:val="20"/>
        </w:rPr>
        <w:t>TR 38.838 v17.0.0</w:t>
      </w:r>
      <w:r w:rsidR="004E2BA0" w:rsidRPr="00CF0EAF">
        <w:rPr>
          <w:rFonts w:ascii="Times New Roman" w:hAnsi="Times New Roman" w:cs="Times New Roman"/>
          <w:sz w:val="20"/>
          <w:szCs w:val="20"/>
        </w:rPr>
        <w:t xml:space="preserve">, </w:t>
      </w:r>
      <w:r w:rsidRPr="00CF0EAF">
        <w:rPr>
          <w:rFonts w:ascii="Times New Roman" w:hAnsi="Times New Roman" w:cs="Times New Roman"/>
          <w:sz w:val="20"/>
          <w:szCs w:val="20"/>
        </w:rPr>
        <w:t>Study on XR (Extended Reality) Evaluations for NR, 3gpp, 2021-12</w:t>
      </w:r>
    </w:p>
    <w:p w14:paraId="219294D5" w14:textId="5829D9A2" w:rsidR="00930C6E" w:rsidRPr="00DA41A8" w:rsidRDefault="00930C6E" w:rsidP="004E2BA0">
      <w:pPr>
        <w:pStyle w:val="BodyText"/>
        <w:ind w:left="24"/>
        <w:rPr>
          <w:szCs w:val="20"/>
        </w:rPr>
      </w:pPr>
    </w:p>
    <w:sectPr w:rsidR="00930C6E" w:rsidRPr="00DA41A8"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EED0" w14:textId="77777777" w:rsidR="00673C16" w:rsidRDefault="00673C16">
      <w:r>
        <w:separator/>
      </w:r>
    </w:p>
  </w:endnote>
  <w:endnote w:type="continuationSeparator" w:id="0">
    <w:p w14:paraId="6ABF1CB0" w14:textId="77777777" w:rsidR="00673C16" w:rsidRDefault="0067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2C0D35A4" w:rsidR="00AB7E6A" w:rsidRDefault="00AB7E6A" w:rsidP="00F526B7">
        <w:pPr>
          <w:pStyle w:val="Footer"/>
          <w:jc w:val="center"/>
        </w:pPr>
        <w:r>
          <w:fldChar w:fldCharType="begin"/>
        </w:r>
        <w:r>
          <w:instrText>PAGE   \* MERGEFORMAT</w:instrText>
        </w:r>
        <w:r>
          <w:fldChar w:fldCharType="separate"/>
        </w:r>
        <w:r w:rsidR="000D09A7" w:rsidRPr="000D09A7">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6340" w14:textId="77777777" w:rsidR="00673C16" w:rsidRDefault="00673C16">
      <w:r>
        <w:separator/>
      </w:r>
    </w:p>
  </w:footnote>
  <w:footnote w:type="continuationSeparator" w:id="0">
    <w:p w14:paraId="3A56144E" w14:textId="77777777" w:rsidR="00673C16" w:rsidRDefault="00673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4A75A56"/>
    <w:multiLevelType w:val="hybridMultilevel"/>
    <w:tmpl w:val="B240E9F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2045329630">
    <w:abstractNumId w:val="22"/>
  </w:num>
  <w:num w:numId="2" w16cid:durableId="1852063791">
    <w:abstractNumId w:val="19"/>
  </w:num>
  <w:num w:numId="3" w16cid:durableId="805970478">
    <w:abstractNumId w:val="21"/>
  </w:num>
  <w:num w:numId="4" w16cid:durableId="507602471">
    <w:abstractNumId w:val="18"/>
  </w:num>
  <w:num w:numId="5" w16cid:durableId="138766114">
    <w:abstractNumId w:val="11"/>
  </w:num>
  <w:num w:numId="6" w16cid:durableId="1055929639">
    <w:abstractNumId w:val="0"/>
  </w:num>
  <w:num w:numId="7" w16cid:durableId="369764491">
    <w:abstractNumId w:val="6"/>
  </w:num>
  <w:num w:numId="8" w16cid:durableId="946739068">
    <w:abstractNumId w:val="9"/>
  </w:num>
  <w:num w:numId="9" w16cid:durableId="1845631739">
    <w:abstractNumId w:val="16"/>
  </w:num>
  <w:num w:numId="10" w16cid:durableId="59640749">
    <w:abstractNumId w:val="1"/>
  </w:num>
  <w:num w:numId="11" w16cid:durableId="291519597">
    <w:abstractNumId w:val="7"/>
  </w:num>
  <w:num w:numId="12" w16cid:durableId="343212257">
    <w:abstractNumId w:val="4"/>
  </w:num>
  <w:num w:numId="13" w16cid:durableId="1373656956">
    <w:abstractNumId w:val="8"/>
  </w:num>
  <w:num w:numId="14" w16cid:durableId="1469935433">
    <w:abstractNumId w:val="22"/>
  </w:num>
  <w:num w:numId="15" w16cid:durableId="318773331">
    <w:abstractNumId w:val="22"/>
  </w:num>
  <w:num w:numId="16" w16cid:durableId="2041932887">
    <w:abstractNumId w:val="22"/>
  </w:num>
  <w:num w:numId="17" w16cid:durableId="2000424486">
    <w:abstractNumId w:val="22"/>
  </w:num>
  <w:num w:numId="18" w16cid:durableId="1254977335">
    <w:abstractNumId w:val="15"/>
  </w:num>
  <w:num w:numId="19" w16cid:durableId="1072120090">
    <w:abstractNumId w:val="3"/>
  </w:num>
  <w:num w:numId="20" w16cid:durableId="1651713654">
    <w:abstractNumId w:val="2"/>
  </w:num>
  <w:num w:numId="21" w16cid:durableId="1133327533">
    <w:abstractNumId w:val="20"/>
  </w:num>
  <w:num w:numId="22" w16cid:durableId="1869946694">
    <w:abstractNumId w:val="5"/>
  </w:num>
  <w:num w:numId="23" w16cid:durableId="238291729">
    <w:abstractNumId w:val="17"/>
  </w:num>
  <w:num w:numId="24" w16cid:durableId="1180895733">
    <w:abstractNumId w:val="14"/>
  </w:num>
  <w:num w:numId="25" w16cid:durableId="1428038842">
    <w:abstractNumId w:val="10"/>
  </w:num>
  <w:num w:numId="26" w16cid:durableId="1524202654">
    <w:abstractNumId w:val="13"/>
  </w:num>
  <w:num w:numId="27" w16cid:durableId="155018926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A7"/>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21C"/>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45"/>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6E7B"/>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07BB"/>
    <w:rsid w:val="00391174"/>
    <w:rsid w:val="00391699"/>
    <w:rsid w:val="003919D2"/>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3A4"/>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3006C"/>
    <w:rsid w:val="005309F5"/>
    <w:rsid w:val="00531B00"/>
    <w:rsid w:val="00531D19"/>
    <w:rsid w:val="005326D5"/>
    <w:rsid w:val="00532948"/>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3E6"/>
    <w:rsid w:val="0067148E"/>
    <w:rsid w:val="006718A4"/>
    <w:rsid w:val="00671EC3"/>
    <w:rsid w:val="00672002"/>
    <w:rsid w:val="006728AB"/>
    <w:rsid w:val="00672F82"/>
    <w:rsid w:val="00673248"/>
    <w:rsid w:val="00673330"/>
    <w:rsid w:val="006733EB"/>
    <w:rsid w:val="0067373A"/>
    <w:rsid w:val="00673C16"/>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30D"/>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C3A"/>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109F"/>
    <w:rsid w:val="009812A1"/>
    <w:rsid w:val="009815A0"/>
    <w:rsid w:val="00981698"/>
    <w:rsid w:val="00981AA0"/>
    <w:rsid w:val="00981C03"/>
    <w:rsid w:val="00981C66"/>
    <w:rsid w:val="00981FCA"/>
    <w:rsid w:val="009820EF"/>
    <w:rsid w:val="0098226E"/>
    <w:rsid w:val="00982687"/>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371"/>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9CC"/>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5ED"/>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CF"/>
    <w:rsid w:val="00AE784A"/>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9F9"/>
    <w:rsid w:val="00C95B97"/>
    <w:rsid w:val="00C95C48"/>
    <w:rsid w:val="00C95EEE"/>
    <w:rsid w:val="00C96032"/>
    <w:rsid w:val="00C96076"/>
    <w:rsid w:val="00C96B55"/>
    <w:rsid w:val="00C96C5F"/>
    <w:rsid w:val="00C96F5A"/>
    <w:rsid w:val="00C97916"/>
    <w:rsid w:val="00C97DD2"/>
    <w:rsid w:val="00C97E02"/>
    <w:rsid w:val="00CA061D"/>
    <w:rsid w:val="00CA085C"/>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6F9"/>
    <w:rsid w:val="00DB77DB"/>
    <w:rsid w:val="00DB7960"/>
    <w:rsid w:val="00DB7D69"/>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E2C"/>
    <w:rsid w:val="00DC50DB"/>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BC6"/>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8F7"/>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5A0"/>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219"/>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65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TSG_RAN/TSGR_94e/Docs/RP-213652.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9DCFA-868B-4DAC-A1EF-25AECDAA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396</cp:revision>
  <cp:lastPrinted>2007-08-28T02:45:00Z</cp:lastPrinted>
  <dcterms:created xsi:type="dcterms:W3CDTF">2021-08-02T02:28:00Z</dcterms:created>
  <dcterms:modified xsi:type="dcterms:W3CDTF">2022-09-30T10:41:00Z</dcterms:modified>
</cp:coreProperties>
</file>